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szCs w:val="20"/>
          <w:lang w:val="en-US" w:eastAsia="en-IE"/>
        </w:rPr>
        <w:id w:val="-411856427"/>
        <w:docPartObj>
          <w:docPartGallery w:val="Cover Pages"/>
          <w:docPartUnique/>
        </w:docPartObj>
      </w:sdtPr>
      <w:sdtEndPr/>
      <w:sdtContent>
        <w:p w14:paraId="0B40D65B" w14:textId="77777777" w:rsidR="00A05751" w:rsidRDefault="00A05751" w:rsidP="00A05751">
          <w:pPr>
            <w:pStyle w:val="NoSpacing"/>
            <w:spacing w:before="1540" w:after="240"/>
            <w:jc w:val="center"/>
          </w:pPr>
          <w:r>
            <w:rPr>
              <w:noProof/>
              <w:lang w:eastAsia="en-IE"/>
            </w:rPr>
            <w:drawing>
              <wp:inline distT="0" distB="0" distL="0" distR="0" wp14:anchorId="3A3A49DA" wp14:editId="65C008C0">
                <wp:extent cx="1419225" cy="752475"/>
                <wp:effectExtent l="0" t="0" r="9525" b="0"/>
                <wp:docPr id="143" name="Picture 14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43" name="Picture 143" descr="A picture containing drawing&#10;&#10;Description automatically generated"/>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inline>
            </w:drawing>
          </w:r>
        </w:p>
        <w:p w14:paraId="516C1FB3" w14:textId="16C3C5B4" w:rsidR="00A05751" w:rsidRDefault="00850613" w:rsidP="00A0575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Dorothy j. walsh &amp; company, solicitors</w:t>
          </w:r>
        </w:p>
        <w:p w14:paraId="6FE42339" w14:textId="77777777" w:rsidR="00A05751" w:rsidRDefault="00A05751" w:rsidP="00A05751">
          <w:pPr>
            <w:pStyle w:val="NoSpacing"/>
            <w:jc w:val="center"/>
            <w:rPr>
              <w:sz w:val="36"/>
              <w:szCs w:val="36"/>
            </w:rPr>
          </w:pPr>
        </w:p>
        <w:p w14:paraId="07619165" w14:textId="77777777" w:rsidR="00A05751" w:rsidRDefault="00A05751" w:rsidP="00A05751">
          <w:pPr>
            <w:pStyle w:val="NoSpacing"/>
            <w:jc w:val="center"/>
            <w:rPr>
              <w:sz w:val="36"/>
              <w:szCs w:val="36"/>
            </w:rPr>
          </w:pPr>
        </w:p>
        <w:p w14:paraId="3C08EA2C" w14:textId="28B6E8A8" w:rsidR="00A05751" w:rsidRPr="00850613" w:rsidRDefault="00A05751" w:rsidP="00A05751">
          <w:pPr>
            <w:pStyle w:val="NoSpacing"/>
            <w:jc w:val="center"/>
            <w:rPr>
              <w:rFonts w:cstheme="minorBidi"/>
              <w:sz w:val="40"/>
              <w:szCs w:val="40"/>
            </w:rPr>
          </w:pPr>
          <w:r w:rsidRPr="00850613">
            <w:rPr>
              <w:sz w:val="40"/>
              <w:szCs w:val="40"/>
            </w:rPr>
            <w:t>A Guide to Making an Enduring Power of Attorney</w:t>
          </w:r>
        </w:p>
        <w:p w14:paraId="19E66B6C" w14:textId="77777777" w:rsidR="00A05751" w:rsidRPr="00850613" w:rsidRDefault="00A05751" w:rsidP="00A05751">
          <w:pPr>
            <w:pStyle w:val="NoSpacing"/>
            <w:jc w:val="center"/>
            <w:rPr>
              <w:sz w:val="40"/>
              <w:szCs w:val="40"/>
            </w:rPr>
          </w:pPr>
        </w:p>
        <w:p w14:paraId="09C16AC3" w14:textId="77777777" w:rsidR="00A05751" w:rsidRDefault="00A05751" w:rsidP="00A05751">
          <w:pPr>
            <w:pStyle w:val="NoSpacing"/>
            <w:jc w:val="center"/>
            <w:rPr>
              <w:sz w:val="36"/>
              <w:szCs w:val="36"/>
            </w:rPr>
          </w:pPr>
        </w:p>
        <w:p w14:paraId="3D0C7326" w14:textId="37B3DA10" w:rsidR="00A05751" w:rsidRPr="00A05751" w:rsidRDefault="00A05751" w:rsidP="00A05751">
          <w:pPr>
            <w:pStyle w:val="NoSpacing"/>
            <w:jc w:val="center"/>
            <w:rPr>
              <w:sz w:val="36"/>
              <w:szCs w:val="36"/>
            </w:rPr>
          </w:pPr>
          <w:r w:rsidRPr="00A05751">
            <w:rPr>
              <w:noProof/>
              <w:sz w:val="36"/>
              <w:szCs w:val="36"/>
              <w:lang w:eastAsia="en-IE"/>
            </w:rPr>
            <mc:AlternateContent>
              <mc:Choice Requires="wps">
                <w:drawing>
                  <wp:anchor distT="0" distB="0" distL="114300" distR="114300" simplePos="0" relativeHeight="251659264" behindDoc="0" locked="0" layoutInCell="1" allowOverlap="1" wp14:anchorId="71995CFA" wp14:editId="2390C88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7315200" cy="771525"/>
                    <wp:effectExtent l="0" t="0" r="2540" b="0"/>
                    <wp:wrapNone/>
                    <wp:docPr id="142" name="Text Box 142"/>
                    <wp:cNvGraphicFramePr/>
                    <a:graphic xmlns:a="http://schemas.openxmlformats.org/drawingml/2006/main">
                      <a:graphicData uri="http://schemas.microsoft.com/office/word/2010/wordprocessingShape">
                        <wps:wsp>
                          <wps:cNvSpPr txBox="1"/>
                          <wps:spPr>
                            <a:xfrm>
                              <a:off x="0" y="0"/>
                              <a:ext cx="217170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fullDate="2018-01-01T00:00:00Z">
                                    <w:dateFormat w:val="MMMM d, yyyy"/>
                                    <w:lid w:val="en-US"/>
                                    <w:storeMappedDataAs w:val="dateTime"/>
                                    <w:calendar w:val="gregorian"/>
                                  </w:date>
                                </w:sdtPr>
                                <w:sdtEndPr/>
                                <w:sdtContent>
                                  <w:p w14:paraId="19F9B636" w14:textId="77777777" w:rsidR="00A05751" w:rsidRDefault="00A05751" w:rsidP="00A05751">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1BCFF7EE" w14:textId="1BB986F2" w:rsidR="00A05751" w:rsidRDefault="009327BB" w:rsidP="00A05751">
                                <w:pPr>
                                  <w:pStyle w:val="NoSpacing"/>
                                  <w:jc w:val="center"/>
                                  <w:rPr>
                                    <w:color w:val="4472C4" w:themeColor="accent1"/>
                                  </w:rPr>
                                </w:pPr>
                                <w:sdt>
                                  <w:sdtPr>
                                    <w:rPr>
                                      <w:caps/>
                                      <w:color w:val="4472C4" w:themeColor="accent1"/>
                                    </w:rPr>
                                    <w:alias w:val="Company"/>
                                    <w:id w:val="1390145197"/>
                                    <w:dataBinding w:prefixMappings="xmlns:ns0='http://schemas.openxmlformats.org/officeDocument/2006/extended-properties' " w:xpath="/ns0:Properties[1]/ns0:Company[1]" w:storeItemID="{6668398D-A668-4E3E-A5EB-62B293D839F1}"/>
                                    <w:text/>
                                  </w:sdtPr>
                                  <w:sdtEndPr/>
                                  <w:sdtContent>
                                    <w:r w:rsidR="00D94A41">
                                      <w:rPr>
                                        <w:caps/>
                                        <w:color w:val="4472C4" w:themeColor="accent1"/>
                                      </w:rPr>
                                      <w:t>Dorothy J. Walsh &amp;  Company, Solicitors</w:t>
                                    </w:r>
                                  </w:sdtContent>
                                </w:sdt>
                              </w:p>
                              <w:p w14:paraId="146735C9" w14:textId="38387F6A" w:rsidR="00A05751" w:rsidRDefault="009327BB" w:rsidP="00A05751">
                                <w:pPr>
                                  <w:pStyle w:val="NoSpacing"/>
                                  <w:jc w:val="center"/>
                                  <w:rPr>
                                    <w:color w:val="4472C4" w:themeColor="accent1"/>
                                  </w:rPr>
                                </w:pPr>
                                <w:sdt>
                                  <w:sdtPr>
                                    <w:rPr>
                                      <w:color w:val="4472C4" w:themeColor="accent1"/>
                                    </w:rPr>
                                    <w:alias w:val="Address"/>
                                    <w:id w:val="-726379553"/>
                                    <w:dataBinding w:prefixMappings="xmlns:ns0='http://schemas.microsoft.com/office/2006/coverPageProps' " w:xpath="/ns0:CoverPageProperties[1]/ns0:CompanyAddress[1]" w:storeItemID="{55AF091B-3C7A-41E3-B477-F2FDAA23CFDA}"/>
                                    <w:text/>
                                  </w:sdtPr>
                                  <w:sdtEndPr/>
                                  <w:sdtContent>
                                    <w:r w:rsidR="00A05751">
                                      <w:rPr>
                                        <w:color w:val="4472C4" w:themeColor="accent1"/>
                                      </w:rPr>
                                      <w:t xml:space="preserve">21, Fair Street, Drogheda, Co. Louth </w:t>
                                    </w:r>
                                  </w:sdtContent>
                                </w:sdt>
                              </w:p>
                              <w:p w14:paraId="56872F11" w14:textId="49FB5240" w:rsidR="00A05751" w:rsidRDefault="00A05751" w:rsidP="00A05751">
                                <w:pPr>
                                  <w:pStyle w:val="NoSpacing"/>
                                  <w:jc w:val="center"/>
                                  <w:rPr>
                                    <w:color w:val="4472C4" w:themeColor="accent1"/>
                                  </w:rPr>
                                </w:pPr>
                                <w:r>
                                  <w:rPr>
                                    <w:color w:val="4472C4" w:themeColor="accent1"/>
                                  </w:rPr>
                                  <w:t>Tel: 041-9807404</w:t>
                                </w:r>
                                <w:r>
                                  <w:rPr>
                                    <w:color w:val="4472C4" w:themeColor="accent1"/>
                                  </w:rPr>
                                  <w:tab/>
                                </w:r>
                                <w:r>
                                  <w:rPr>
                                    <w:color w:val="4472C4" w:themeColor="accent1"/>
                                  </w:rPr>
                                  <w:tab/>
                                  <w:t>email: reception@dorothywalshsolicitors.com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1995CFA" id="_x0000_t202" coordsize="21600,21600" o:spt="202" path="m,l,21600r21600,l21600,xe">
                    <v:stroke joinstyle="miter"/>
                    <v:path gradientshapeok="t" o:connecttype="rect"/>
                  </v:shapetype>
                  <v:shape id="Text Box 142" o:spid="_x0000_s1026" type="#_x0000_t202" style="position:absolute;left:0;text-align:left;margin-left:0;margin-top:0;width:8in;height:60.7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" filled="f" stroked="f" strokeweight=".5pt">
                    <v:textbox style="mso-fit-shape-to-text:t" inset="0,0,0,0">
                      <w:txbxContent>
                        <w:sdt>
                          <w:sdtPr>
                            <w:rPr>
                              <w:caps/>
                              <w:color w:val="4472C4"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fullDate="2018-01-01T00:00:00Z">
                              <w:dateFormat w:val="MMMM d, yyyy"/>
                              <w:lid w:val="en-US"/>
                              <w:storeMappedDataAs w:val="dateTime"/>
                              <w:calendar w:val="gregorian"/>
                            </w:date>
                          </w:sdtPr>
                          <w:sdtEndPr/>
                          <w:sdtContent>
                            <w:p w14:paraId="19F9B636" w14:textId="77777777" w:rsidR="00A05751" w:rsidRDefault="00A05751" w:rsidP="00A05751">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1BCFF7EE" w14:textId="1BB986F2" w:rsidR="00A05751" w:rsidRDefault="009327BB" w:rsidP="00A05751">
                          <w:pPr>
                            <w:pStyle w:val="NoSpacing"/>
                            <w:jc w:val="center"/>
                            <w:rPr>
                              <w:color w:val="4472C4" w:themeColor="accent1"/>
                            </w:rPr>
                          </w:pPr>
                          <w:sdt>
                            <w:sdtPr>
                              <w:rPr>
                                <w:caps/>
                                <w:color w:val="4472C4" w:themeColor="accent1"/>
                              </w:rPr>
                              <w:alias w:val="Company"/>
                              <w:id w:val="1390145197"/>
                              <w:dataBinding w:prefixMappings="xmlns:ns0='http://schemas.openxmlformats.org/officeDocument/2006/extended-properties' " w:xpath="/ns0:Properties[1]/ns0:Company[1]" w:storeItemID="{6668398D-A668-4E3E-A5EB-62B293D839F1}"/>
                              <w:text/>
                            </w:sdtPr>
                            <w:sdtEndPr/>
                            <w:sdtContent>
                              <w:r w:rsidR="00D94A41">
                                <w:rPr>
                                  <w:caps/>
                                  <w:color w:val="4472C4" w:themeColor="accent1"/>
                                </w:rPr>
                                <w:t>Dorothy J. Walsh &amp;  Company, Solicitors</w:t>
                              </w:r>
                            </w:sdtContent>
                          </w:sdt>
                        </w:p>
                        <w:p w14:paraId="146735C9" w14:textId="38387F6A" w:rsidR="00A05751" w:rsidRDefault="009327BB" w:rsidP="00A05751">
                          <w:pPr>
                            <w:pStyle w:val="NoSpacing"/>
                            <w:jc w:val="center"/>
                            <w:rPr>
                              <w:color w:val="4472C4" w:themeColor="accent1"/>
                            </w:rPr>
                          </w:pPr>
                          <w:sdt>
                            <w:sdtPr>
                              <w:rPr>
                                <w:color w:val="4472C4" w:themeColor="accent1"/>
                              </w:rPr>
                              <w:alias w:val="Address"/>
                              <w:id w:val="-726379553"/>
                              <w:dataBinding w:prefixMappings="xmlns:ns0='http://schemas.microsoft.com/office/2006/coverPageProps' " w:xpath="/ns0:CoverPageProperties[1]/ns0:CompanyAddress[1]" w:storeItemID="{55AF091B-3C7A-41E3-B477-F2FDAA23CFDA}"/>
                              <w:text/>
                            </w:sdtPr>
                            <w:sdtEndPr/>
                            <w:sdtContent>
                              <w:r w:rsidR="00A05751">
                                <w:rPr>
                                  <w:color w:val="4472C4" w:themeColor="accent1"/>
                                </w:rPr>
                                <w:t xml:space="preserve">21, Fair Street, Drogheda, Co. Louth </w:t>
                              </w:r>
                            </w:sdtContent>
                          </w:sdt>
                        </w:p>
                        <w:p w14:paraId="56872F11" w14:textId="49FB5240" w:rsidR="00A05751" w:rsidRDefault="00A05751" w:rsidP="00A05751">
                          <w:pPr>
                            <w:pStyle w:val="NoSpacing"/>
                            <w:jc w:val="center"/>
                            <w:rPr>
                              <w:color w:val="4472C4" w:themeColor="accent1"/>
                            </w:rPr>
                          </w:pPr>
                          <w:r>
                            <w:rPr>
                              <w:color w:val="4472C4" w:themeColor="accent1"/>
                            </w:rPr>
                            <w:t>Tel: 041-9807404</w:t>
                          </w:r>
                          <w:r>
                            <w:rPr>
                              <w:color w:val="4472C4" w:themeColor="accent1"/>
                            </w:rPr>
                            <w:tab/>
                          </w:r>
                          <w:r>
                            <w:rPr>
                              <w:color w:val="4472C4" w:themeColor="accent1"/>
                            </w:rPr>
                            <w:tab/>
                            <w:t>email: reception@dorothywalshsolicitors.com</w:t>
                          </w:r>
                        </w:p>
                      </w:txbxContent>
                    </v:textbox>
                    <w10:wrap anchorx="margin" anchory="page"/>
                  </v:shape>
                </w:pict>
              </mc:Fallback>
            </mc:AlternateContent>
          </w:r>
          <w:r w:rsidRPr="00A05751">
            <w:rPr>
              <w:noProof/>
              <w:sz w:val="36"/>
              <w:szCs w:val="36"/>
              <w:lang w:eastAsia="en-IE"/>
            </w:rPr>
            <w:drawing>
              <wp:inline distT="0" distB="0" distL="0" distR="0" wp14:anchorId="04689CB6" wp14:editId="3C50AD29">
                <wp:extent cx="762000" cy="485775"/>
                <wp:effectExtent l="0" t="0" r="0" b="0"/>
                <wp:docPr id="144" name="Picture 14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44" name="Picture 144" descr="A picture containing drawing&#10;&#10;Description automatically generated"/>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14:paraId="21AA587E" w14:textId="77777777" w:rsidR="00A05751" w:rsidRDefault="00A05751" w:rsidP="00A05751">
          <w:pPr>
            <w:spacing w:after="160" w:line="256" w:lineRule="auto"/>
            <w:rPr>
              <w:rFonts w:ascii="Monotype Corsiva" w:eastAsiaTheme="minorHAnsi" w:hAnsi="Monotype Corsiva" w:cstheme="minorBidi"/>
              <w:sz w:val="36"/>
              <w:szCs w:val="36"/>
              <w:lang w:val="en-IE" w:eastAsia="en-US"/>
            </w:rPr>
          </w:pPr>
          <w:r>
            <w:rPr>
              <w:rFonts w:ascii="Monotype Corsiva" w:hAnsi="Monotype Corsiva"/>
              <w:sz w:val="36"/>
              <w:szCs w:val="36"/>
            </w:rPr>
            <w:br w:type="page"/>
          </w:r>
        </w:p>
      </w:sdtContent>
    </w:sdt>
    <w:p w14:paraId="1F118B87" w14:textId="77777777" w:rsidR="00A05751" w:rsidRPr="001A1878" w:rsidRDefault="00A05751" w:rsidP="00A05751">
      <w:pPr>
        <w:pStyle w:val="NoSpacing"/>
        <w:jc w:val="center"/>
      </w:pPr>
    </w:p>
    <w:p w14:paraId="07E44DEA" w14:textId="1FE29240" w:rsidR="001A1878" w:rsidRPr="001A1878" w:rsidRDefault="001A1878" w:rsidP="00044DBB">
      <w:pPr>
        <w:spacing w:before="100" w:beforeAutospacing="1" w:after="100" w:afterAutospacing="1"/>
        <w:rPr>
          <w:b/>
          <w:bCs/>
          <w:color w:val="0070C0"/>
          <w:szCs w:val="24"/>
          <w:lang w:eastAsia="en-GB"/>
        </w:rPr>
      </w:pPr>
      <w:r w:rsidRPr="001A1878">
        <w:rPr>
          <w:b/>
          <w:bCs/>
          <w:color w:val="0070C0"/>
          <w:szCs w:val="24"/>
          <w:lang w:eastAsia="en-GB"/>
        </w:rPr>
        <w:t>What is an Enduring Power of Attorney document?</w:t>
      </w:r>
    </w:p>
    <w:p w14:paraId="405E39C7" w14:textId="77777777" w:rsidR="00044DBB" w:rsidRPr="001A1878" w:rsidRDefault="00044DBB" w:rsidP="001A1878">
      <w:pPr>
        <w:spacing w:before="100" w:beforeAutospacing="1" w:after="100" w:afterAutospacing="1"/>
        <w:jc w:val="both"/>
        <w:rPr>
          <w:szCs w:val="24"/>
          <w:lang w:eastAsia="en-GB"/>
        </w:rPr>
      </w:pPr>
      <w:r w:rsidRPr="001A1878">
        <w:rPr>
          <w:szCs w:val="24"/>
          <w:lang w:eastAsia="en-GB"/>
        </w:rPr>
        <w:t xml:space="preserve">An Enduring Power of Attorney (EPA) is a document created in compliance with the Powers of Attorney Act 1996, executed by a person (known as the Donor), appointing Attorney(s) to act on their behalf over their affairs, if the person loses capacity to manage their own affairs. </w:t>
      </w:r>
    </w:p>
    <w:p w14:paraId="79DB6E9E" w14:textId="77777777" w:rsidR="00044DBB" w:rsidRPr="001A1878" w:rsidRDefault="00044DBB" w:rsidP="001A1878">
      <w:pPr>
        <w:spacing w:before="100" w:beforeAutospacing="1" w:after="100" w:afterAutospacing="1"/>
        <w:jc w:val="both"/>
        <w:rPr>
          <w:szCs w:val="24"/>
          <w:lang w:eastAsia="en-GB"/>
        </w:rPr>
      </w:pPr>
      <w:r w:rsidRPr="001A1878">
        <w:rPr>
          <w:szCs w:val="24"/>
          <w:lang w:eastAsia="en-GB"/>
        </w:rPr>
        <w:t xml:space="preserve">It allows a person to pass control of their assets to the attorney, to take decisions about those assets when the donor lacks capacity to make decisions for him or herself later. </w:t>
      </w:r>
    </w:p>
    <w:p w14:paraId="722F8FBE" w14:textId="77777777" w:rsidR="00044DBB" w:rsidRPr="001A1878" w:rsidRDefault="00044DBB" w:rsidP="00044DBB">
      <w:pPr>
        <w:spacing w:before="100" w:beforeAutospacing="1" w:after="100" w:afterAutospacing="1"/>
        <w:rPr>
          <w:b/>
          <w:bCs/>
          <w:color w:val="0070C0"/>
          <w:szCs w:val="24"/>
          <w:lang w:eastAsia="en-GB"/>
        </w:rPr>
      </w:pPr>
      <w:r w:rsidRPr="001A1878">
        <w:rPr>
          <w:b/>
          <w:bCs/>
          <w:color w:val="0070C0"/>
          <w:szCs w:val="24"/>
          <w:lang w:eastAsia="en-GB"/>
        </w:rPr>
        <w:t xml:space="preserve">When can it be made? </w:t>
      </w:r>
    </w:p>
    <w:p w14:paraId="140CD595" w14:textId="78BC4B35" w:rsidR="00044DBB" w:rsidRPr="001A1878" w:rsidRDefault="00044DBB" w:rsidP="001A1878">
      <w:pPr>
        <w:spacing w:before="100" w:beforeAutospacing="1" w:after="100" w:afterAutospacing="1"/>
        <w:jc w:val="both"/>
        <w:rPr>
          <w:szCs w:val="24"/>
          <w:lang w:eastAsia="en-GB"/>
        </w:rPr>
      </w:pPr>
      <w:r w:rsidRPr="001A1878">
        <w:rPr>
          <w:szCs w:val="24"/>
          <w:lang w:eastAsia="en-GB"/>
        </w:rPr>
        <w:t xml:space="preserve">It can be made anytime once the person has decision-making capacity. A person is assumed to have decision- making capacity unless the contrary is shown, regardless of their age or medical condition. </w:t>
      </w:r>
    </w:p>
    <w:p w14:paraId="4B6A6B87" w14:textId="77777777" w:rsidR="00044DBB" w:rsidRPr="001A1878" w:rsidRDefault="00044DBB" w:rsidP="00044DBB">
      <w:pPr>
        <w:spacing w:before="100" w:beforeAutospacing="1" w:after="100" w:afterAutospacing="1"/>
        <w:rPr>
          <w:b/>
          <w:bCs/>
          <w:color w:val="0070C0"/>
          <w:szCs w:val="24"/>
          <w:lang w:eastAsia="en-GB"/>
        </w:rPr>
      </w:pPr>
      <w:r w:rsidRPr="001A1878">
        <w:rPr>
          <w:b/>
          <w:bCs/>
          <w:color w:val="0070C0"/>
          <w:szCs w:val="24"/>
          <w:lang w:eastAsia="en-GB"/>
        </w:rPr>
        <w:t xml:space="preserve">What is decision-making capacity? </w:t>
      </w:r>
    </w:p>
    <w:p w14:paraId="7AFA3F4E" w14:textId="6A9E27FD" w:rsidR="00044DBB" w:rsidRPr="001A1878" w:rsidRDefault="00044DBB" w:rsidP="001A1878">
      <w:pPr>
        <w:spacing w:before="100" w:beforeAutospacing="1" w:after="100" w:afterAutospacing="1"/>
        <w:jc w:val="both"/>
        <w:rPr>
          <w:szCs w:val="24"/>
          <w:lang w:eastAsia="en-GB"/>
        </w:rPr>
      </w:pPr>
      <w:r w:rsidRPr="001A1878">
        <w:rPr>
          <w:szCs w:val="24"/>
          <w:lang w:eastAsia="en-GB"/>
        </w:rPr>
        <w:t xml:space="preserve">Decision-making capacity is defined on a functional or decision specific basis. Capacity is assessed on a person’s ability to understand the nature and consequences of a decision in the context of available choices, at the time the decision must be made. It is not a general assessment of capacity but is issue specific and time specific. The assessment of decision-making capacity to create an EPA is a legal test and not a medical test. It is the role of the solicitor to establish whether the person has the capacity to create an EPA. </w:t>
      </w:r>
    </w:p>
    <w:p w14:paraId="6D5B9688" w14:textId="77777777" w:rsidR="00044DBB" w:rsidRPr="001A1878" w:rsidRDefault="00044DBB" w:rsidP="00044DBB">
      <w:pPr>
        <w:spacing w:before="100" w:beforeAutospacing="1" w:after="100" w:afterAutospacing="1"/>
        <w:rPr>
          <w:b/>
          <w:bCs/>
          <w:color w:val="0070C0"/>
          <w:szCs w:val="24"/>
          <w:lang w:eastAsia="en-GB"/>
        </w:rPr>
      </w:pPr>
      <w:r w:rsidRPr="001A1878">
        <w:rPr>
          <w:b/>
          <w:bCs/>
          <w:color w:val="0070C0"/>
          <w:szCs w:val="24"/>
          <w:lang w:eastAsia="en-GB"/>
        </w:rPr>
        <w:t xml:space="preserve">What decisions can an attorney make on behalf of a person? </w:t>
      </w:r>
    </w:p>
    <w:p w14:paraId="6DAAE1B4" w14:textId="77777777" w:rsidR="00044DBB" w:rsidRPr="001A1878" w:rsidRDefault="00044DBB" w:rsidP="001A1878">
      <w:pPr>
        <w:spacing w:before="100" w:beforeAutospacing="1" w:after="100" w:afterAutospacing="1"/>
        <w:jc w:val="both"/>
        <w:rPr>
          <w:szCs w:val="24"/>
          <w:lang w:eastAsia="en-GB"/>
        </w:rPr>
      </w:pPr>
      <w:r w:rsidRPr="001A1878">
        <w:rPr>
          <w:szCs w:val="24"/>
          <w:lang w:eastAsia="en-GB"/>
        </w:rPr>
        <w:t xml:space="preserve">An EPA may limit the authority given to the attorney to do specified things on behalf of the donor. For example, a restriction that the attorney may not sell the donor’s house. If it is not restricted, the attorney has the power to deal with the persons assets freely. While personal care decisions can be made, healthcare decisions cannot. </w:t>
      </w:r>
    </w:p>
    <w:p w14:paraId="4FA1B1CC" w14:textId="77777777" w:rsidR="00044DBB" w:rsidRPr="001A1878" w:rsidRDefault="00044DBB" w:rsidP="00044DBB">
      <w:pPr>
        <w:spacing w:before="100" w:beforeAutospacing="1" w:after="100" w:afterAutospacing="1"/>
        <w:rPr>
          <w:b/>
          <w:bCs/>
          <w:color w:val="0070C0"/>
          <w:szCs w:val="24"/>
          <w:lang w:eastAsia="en-GB"/>
        </w:rPr>
      </w:pPr>
      <w:r w:rsidRPr="001A1878">
        <w:rPr>
          <w:b/>
          <w:bCs/>
          <w:color w:val="0070C0"/>
          <w:szCs w:val="24"/>
          <w:lang w:eastAsia="en-GB"/>
        </w:rPr>
        <w:t xml:space="preserve">What decisions can an attorney not make on behalf of a person? </w:t>
      </w:r>
    </w:p>
    <w:p w14:paraId="734E46B7" w14:textId="50710FDE" w:rsidR="00C4341D" w:rsidRPr="001A1878" w:rsidRDefault="00044DBB" w:rsidP="001A1878">
      <w:pPr>
        <w:spacing w:before="100" w:beforeAutospacing="1" w:after="100" w:afterAutospacing="1"/>
        <w:jc w:val="both"/>
        <w:rPr>
          <w:szCs w:val="24"/>
          <w:lang w:eastAsia="en-GB"/>
        </w:rPr>
      </w:pPr>
      <w:r w:rsidRPr="001A1878">
        <w:rPr>
          <w:szCs w:val="24"/>
          <w:lang w:eastAsia="en-GB"/>
        </w:rPr>
        <w:t xml:space="preserve">The Attorney cannot make decision outside of the scope of the power granted by the EPA and the law. The Attorney cannot make health care decision on behalf of the person. </w:t>
      </w:r>
    </w:p>
    <w:p w14:paraId="0C852F9E" w14:textId="5E1E20AE" w:rsidR="00C4341D" w:rsidRPr="001A1878" w:rsidRDefault="001A1878" w:rsidP="00C4341D">
      <w:pPr>
        <w:spacing w:before="100" w:beforeAutospacing="1" w:after="100" w:afterAutospacing="1"/>
        <w:rPr>
          <w:b/>
          <w:bCs/>
          <w:color w:val="0070C0"/>
          <w:szCs w:val="24"/>
          <w:lang w:eastAsia="en-GB"/>
        </w:rPr>
      </w:pPr>
      <w:r w:rsidRPr="001A1878">
        <w:rPr>
          <w:b/>
          <w:bCs/>
          <w:color w:val="0070C0"/>
          <w:szCs w:val="24"/>
          <w:lang w:eastAsia="en-GB"/>
        </w:rPr>
        <w:t xml:space="preserve">Who can act as </w:t>
      </w:r>
      <w:r>
        <w:rPr>
          <w:b/>
          <w:bCs/>
          <w:color w:val="0070C0"/>
          <w:szCs w:val="24"/>
          <w:lang w:eastAsia="en-GB"/>
        </w:rPr>
        <w:t>an</w:t>
      </w:r>
      <w:r w:rsidRPr="001A1878">
        <w:rPr>
          <w:b/>
          <w:bCs/>
          <w:color w:val="0070C0"/>
          <w:szCs w:val="24"/>
          <w:lang w:eastAsia="en-GB"/>
        </w:rPr>
        <w:t xml:space="preserve"> Attorney?</w:t>
      </w:r>
    </w:p>
    <w:p w14:paraId="6C807539" w14:textId="77777777" w:rsidR="00C4341D" w:rsidRPr="001A1878" w:rsidRDefault="00C4341D" w:rsidP="001A1878">
      <w:pPr>
        <w:spacing w:before="100" w:beforeAutospacing="1" w:after="100" w:afterAutospacing="1"/>
        <w:jc w:val="both"/>
        <w:rPr>
          <w:szCs w:val="24"/>
          <w:lang w:eastAsia="en-GB"/>
        </w:rPr>
      </w:pPr>
      <w:r w:rsidRPr="001A1878">
        <w:rPr>
          <w:szCs w:val="24"/>
          <w:lang w:eastAsia="en-GB"/>
        </w:rPr>
        <w:t xml:space="preserve">There are no formalities about who can be appointed attorney. It is a personal choice for the person creating the EPA. It is advisable to consider the attorneys skills necessary to manage the persons financial affairs and knowledge of the wishes about his/her personal care decisions. </w:t>
      </w:r>
    </w:p>
    <w:p w14:paraId="659E8958" w14:textId="77777777" w:rsidR="001A1878" w:rsidRPr="001A1878" w:rsidRDefault="00C4341D" w:rsidP="001A1878">
      <w:pPr>
        <w:spacing w:before="100" w:beforeAutospacing="1" w:after="100" w:afterAutospacing="1"/>
        <w:jc w:val="both"/>
        <w:rPr>
          <w:b/>
          <w:bCs/>
          <w:color w:val="0070C0"/>
          <w:szCs w:val="24"/>
          <w:lang w:eastAsia="en-GB"/>
        </w:rPr>
      </w:pPr>
      <w:r w:rsidRPr="001A1878">
        <w:rPr>
          <w:b/>
          <w:bCs/>
          <w:color w:val="0070C0"/>
          <w:szCs w:val="24"/>
          <w:lang w:eastAsia="en-GB"/>
        </w:rPr>
        <w:t>Who are the Notice Parties and what are their role?</w:t>
      </w:r>
    </w:p>
    <w:p w14:paraId="171DF339" w14:textId="0E07DA80" w:rsidR="00C4341D" w:rsidRPr="001A1878" w:rsidRDefault="00C4341D" w:rsidP="001A1878">
      <w:pPr>
        <w:spacing w:before="100" w:beforeAutospacing="1" w:after="100" w:afterAutospacing="1"/>
        <w:jc w:val="both"/>
        <w:rPr>
          <w:color w:val="0070C0"/>
          <w:szCs w:val="24"/>
          <w:lang w:eastAsia="en-GB"/>
        </w:rPr>
      </w:pPr>
      <w:r w:rsidRPr="001A1878">
        <w:rPr>
          <w:szCs w:val="24"/>
          <w:lang w:eastAsia="en-GB"/>
        </w:rPr>
        <w:t xml:space="preserve">Notice of the creation of the EPA must be given to at least two people. One person must be </w:t>
      </w:r>
    </w:p>
    <w:p w14:paraId="1A6CDD01" w14:textId="5D672E9A" w:rsidR="001A1878" w:rsidRPr="001A1878" w:rsidRDefault="00C4341D" w:rsidP="001A1878">
      <w:pPr>
        <w:pStyle w:val="ListParagraph"/>
        <w:numPr>
          <w:ilvl w:val="0"/>
          <w:numId w:val="11"/>
        </w:numPr>
        <w:spacing w:before="100" w:beforeAutospacing="1" w:after="100" w:afterAutospacing="1"/>
        <w:jc w:val="both"/>
        <w:rPr>
          <w:szCs w:val="24"/>
          <w:lang w:eastAsia="en-GB"/>
        </w:rPr>
      </w:pPr>
      <w:r w:rsidRPr="001A1878">
        <w:rPr>
          <w:szCs w:val="24"/>
          <w:lang w:eastAsia="en-GB"/>
        </w:rPr>
        <w:t xml:space="preserve">The donor’s spouse/civil partner, if living with the donor, or </w:t>
      </w:r>
    </w:p>
    <w:p w14:paraId="2E03E309" w14:textId="495DD26E" w:rsidR="001A1878" w:rsidRPr="001A1878" w:rsidRDefault="00C4341D" w:rsidP="001A1878">
      <w:pPr>
        <w:pStyle w:val="ListParagraph"/>
        <w:numPr>
          <w:ilvl w:val="0"/>
          <w:numId w:val="11"/>
        </w:numPr>
        <w:spacing w:before="100" w:beforeAutospacing="1" w:after="100" w:afterAutospacing="1"/>
        <w:jc w:val="both"/>
        <w:rPr>
          <w:szCs w:val="24"/>
          <w:lang w:eastAsia="en-GB"/>
        </w:rPr>
      </w:pPr>
      <w:r w:rsidRPr="001A1878">
        <w:rPr>
          <w:szCs w:val="24"/>
          <w:lang w:eastAsia="en-GB"/>
        </w:rPr>
        <w:lastRenderedPageBreak/>
        <w:t>If 1</w:t>
      </w:r>
      <w:r w:rsidR="001A1878">
        <w:rPr>
          <w:szCs w:val="24"/>
          <w:lang w:eastAsia="en-GB"/>
        </w:rPr>
        <w:t xml:space="preserve"> above</w:t>
      </w:r>
      <w:r w:rsidRPr="001A1878">
        <w:rPr>
          <w:szCs w:val="24"/>
          <w:lang w:eastAsia="en-GB"/>
        </w:rPr>
        <w:t xml:space="preserve"> does not apply (if the donor is unmarried, widowed or separated), notification must be given to a child of the donor (if applicable) or parent, sibling or grandchild (in that order or priority).</w:t>
      </w:r>
    </w:p>
    <w:p w14:paraId="2B6E10C7" w14:textId="46E520B4" w:rsidR="00C4341D" w:rsidRPr="001A1878" w:rsidRDefault="001A1878" w:rsidP="001A1878">
      <w:pPr>
        <w:spacing w:before="100" w:beforeAutospacing="1" w:after="100" w:afterAutospacing="1"/>
        <w:jc w:val="both"/>
        <w:rPr>
          <w:szCs w:val="24"/>
          <w:lang w:eastAsia="en-GB"/>
        </w:rPr>
      </w:pPr>
      <w:r>
        <w:rPr>
          <w:szCs w:val="24"/>
          <w:lang w:eastAsia="en-GB"/>
        </w:rPr>
        <w:t>It is important to note that an</w:t>
      </w:r>
      <w:r w:rsidR="00C4341D" w:rsidRPr="001A1878">
        <w:rPr>
          <w:szCs w:val="24"/>
          <w:lang w:eastAsia="en-GB"/>
        </w:rPr>
        <w:t xml:space="preserve"> Attorney </w:t>
      </w:r>
      <w:r w:rsidR="00C4341D" w:rsidRPr="001A1878">
        <w:rPr>
          <w:b/>
          <w:bCs/>
          <w:szCs w:val="24"/>
          <w:u w:val="single"/>
          <w:lang w:eastAsia="en-GB"/>
        </w:rPr>
        <w:t>cannot</w:t>
      </w:r>
      <w:r w:rsidR="00C4341D" w:rsidRPr="001A1878">
        <w:rPr>
          <w:szCs w:val="24"/>
          <w:lang w:eastAsia="en-GB"/>
        </w:rPr>
        <w:t xml:space="preserve"> be a notice party. </w:t>
      </w:r>
    </w:p>
    <w:p w14:paraId="3886796F" w14:textId="77777777" w:rsidR="00C4341D" w:rsidRPr="001A1878" w:rsidRDefault="00C4341D" w:rsidP="00C4341D">
      <w:pPr>
        <w:spacing w:before="100" w:beforeAutospacing="1" w:after="100" w:afterAutospacing="1"/>
        <w:rPr>
          <w:b/>
          <w:bCs/>
          <w:color w:val="0070C0"/>
          <w:szCs w:val="24"/>
          <w:lang w:eastAsia="en-GB"/>
        </w:rPr>
      </w:pPr>
      <w:r w:rsidRPr="001A1878">
        <w:rPr>
          <w:b/>
          <w:bCs/>
          <w:color w:val="0070C0"/>
          <w:szCs w:val="24"/>
          <w:lang w:eastAsia="en-GB"/>
        </w:rPr>
        <w:t xml:space="preserve">When does the EPA take effect? </w:t>
      </w:r>
    </w:p>
    <w:p w14:paraId="19ED7AAF" w14:textId="77777777" w:rsidR="00C4341D" w:rsidRPr="001A1878" w:rsidRDefault="00C4341D" w:rsidP="001A1878">
      <w:pPr>
        <w:spacing w:before="100" w:beforeAutospacing="1" w:after="100" w:afterAutospacing="1"/>
        <w:jc w:val="both"/>
        <w:rPr>
          <w:szCs w:val="24"/>
          <w:lang w:eastAsia="en-GB"/>
        </w:rPr>
      </w:pPr>
      <w:r w:rsidRPr="001A1878">
        <w:rPr>
          <w:szCs w:val="24"/>
          <w:lang w:eastAsia="en-GB"/>
        </w:rPr>
        <w:t xml:space="preserve">If the person who made it loses capacity to manage their own affairs, the EPA must be registered in the Wards of Court Office. Once registration is completed a certificate of registration will issue and the EPA takes effect from this date. </w:t>
      </w:r>
    </w:p>
    <w:p w14:paraId="46883981" w14:textId="77777777" w:rsidR="00C4341D" w:rsidRPr="001A1878" w:rsidRDefault="00C4341D" w:rsidP="00C4341D">
      <w:pPr>
        <w:spacing w:before="100" w:beforeAutospacing="1" w:after="100" w:afterAutospacing="1"/>
        <w:rPr>
          <w:b/>
          <w:bCs/>
          <w:color w:val="0070C0"/>
          <w:szCs w:val="24"/>
          <w:lang w:eastAsia="en-GB"/>
        </w:rPr>
      </w:pPr>
      <w:r w:rsidRPr="001A1878">
        <w:rPr>
          <w:b/>
          <w:bCs/>
          <w:color w:val="0070C0"/>
          <w:szCs w:val="24"/>
          <w:lang w:eastAsia="en-GB"/>
        </w:rPr>
        <w:t xml:space="preserve">Does the Attorney keep records of the persons affairs? </w:t>
      </w:r>
    </w:p>
    <w:p w14:paraId="7312F0F6" w14:textId="77777777" w:rsidR="00C4341D" w:rsidRPr="001A1878" w:rsidRDefault="00C4341D" w:rsidP="001A1878">
      <w:pPr>
        <w:spacing w:before="100" w:beforeAutospacing="1" w:after="100" w:afterAutospacing="1"/>
        <w:jc w:val="both"/>
        <w:rPr>
          <w:szCs w:val="24"/>
          <w:lang w:eastAsia="en-GB"/>
        </w:rPr>
      </w:pPr>
      <w:r w:rsidRPr="001A1878">
        <w:rPr>
          <w:szCs w:val="24"/>
          <w:lang w:eastAsia="en-GB"/>
        </w:rPr>
        <w:t xml:space="preserve">The attorney must keep accounts of the donor’s property and affairs and produce them to the High Court, if required. The accounts should also include details of all costs, expenses and remuneration paid to and claimed by the attorney. The attorney must keep the donor’s property and accounts separate from the donor. </w:t>
      </w:r>
    </w:p>
    <w:p w14:paraId="6103DD46" w14:textId="77777777" w:rsidR="001A1878" w:rsidRPr="001A1878" w:rsidRDefault="00C4341D" w:rsidP="001A1878">
      <w:pPr>
        <w:spacing w:before="100" w:beforeAutospacing="1" w:after="100" w:afterAutospacing="1"/>
        <w:jc w:val="both"/>
        <w:rPr>
          <w:b/>
          <w:bCs/>
          <w:color w:val="0070C0"/>
          <w:szCs w:val="24"/>
          <w:lang w:eastAsia="en-GB"/>
        </w:rPr>
      </w:pPr>
      <w:r w:rsidRPr="001A1878">
        <w:rPr>
          <w:b/>
          <w:bCs/>
          <w:color w:val="0070C0"/>
          <w:szCs w:val="24"/>
          <w:lang w:eastAsia="en-GB"/>
        </w:rPr>
        <w:t>Can the EPA be cancelled?</w:t>
      </w:r>
    </w:p>
    <w:p w14:paraId="47C06FED" w14:textId="6C4CAC41" w:rsidR="00C4341D" w:rsidRPr="001A1878" w:rsidRDefault="00C4341D" w:rsidP="001A1878">
      <w:pPr>
        <w:spacing w:before="100" w:beforeAutospacing="1" w:after="100" w:afterAutospacing="1"/>
        <w:jc w:val="both"/>
        <w:rPr>
          <w:szCs w:val="24"/>
          <w:lang w:eastAsia="en-GB"/>
        </w:rPr>
      </w:pPr>
      <w:r w:rsidRPr="001A1878">
        <w:rPr>
          <w:szCs w:val="24"/>
          <w:lang w:eastAsia="en-GB"/>
        </w:rPr>
        <w:t>Yes. It can be revoked by the donor at any time before it is registered, while the person has the decision-making capacity to do so. Once the EPA is registered, a court application is necessary to revoke it.</w:t>
      </w:r>
      <w:r w:rsidRPr="001A1878">
        <w:rPr>
          <w:color w:val="7F8282"/>
          <w:szCs w:val="24"/>
          <w:lang w:eastAsia="en-GB"/>
        </w:rPr>
        <w:t xml:space="preserve"> </w:t>
      </w:r>
    </w:p>
    <w:p w14:paraId="48CE82B5" w14:textId="77777777" w:rsidR="001A1878" w:rsidRPr="001A1878" w:rsidRDefault="00C4341D" w:rsidP="00C4341D">
      <w:pPr>
        <w:spacing w:before="100" w:beforeAutospacing="1" w:after="100" w:afterAutospacing="1"/>
        <w:rPr>
          <w:b/>
          <w:bCs/>
          <w:color w:val="0070C0"/>
          <w:szCs w:val="24"/>
          <w:lang w:eastAsia="en-GB"/>
        </w:rPr>
      </w:pPr>
      <w:r w:rsidRPr="001A1878">
        <w:rPr>
          <w:b/>
          <w:bCs/>
          <w:color w:val="0070C0"/>
          <w:szCs w:val="24"/>
          <w:lang w:eastAsia="en-GB"/>
        </w:rPr>
        <w:t xml:space="preserve">Does the EPA become ineffective on the death of the person who made it? </w:t>
      </w:r>
    </w:p>
    <w:p w14:paraId="039258DB" w14:textId="707ED6D1" w:rsidR="001A1878" w:rsidRDefault="00C4341D" w:rsidP="001A1878">
      <w:pPr>
        <w:spacing w:before="100" w:beforeAutospacing="1" w:after="100" w:afterAutospacing="1"/>
        <w:rPr>
          <w:szCs w:val="24"/>
          <w:lang w:eastAsia="en-GB"/>
        </w:rPr>
      </w:pPr>
      <w:r w:rsidRPr="001A1878">
        <w:rPr>
          <w:szCs w:val="24"/>
          <w:lang w:eastAsia="en-GB"/>
        </w:rPr>
        <w:t>Yes.</w:t>
      </w:r>
      <w:r w:rsidR="001A1878">
        <w:rPr>
          <w:szCs w:val="24"/>
          <w:lang w:eastAsia="en-GB"/>
        </w:rPr>
        <w:t xml:space="preserve"> </w:t>
      </w:r>
    </w:p>
    <w:p w14:paraId="174AD262" w14:textId="469B24CF" w:rsidR="001A1878" w:rsidRPr="001A1878" w:rsidRDefault="001A1878" w:rsidP="001A1878">
      <w:pPr>
        <w:spacing w:before="100" w:beforeAutospacing="1" w:after="100" w:afterAutospacing="1"/>
        <w:rPr>
          <w:b/>
          <w:bCs/>
          <w:color w:val="0070C0"/>
          <w:szCs w:val="24"/>
          <w:lang w:eastAsia="en-GB"/>
        </w:rPr>
      </w:pPr>
      <w:r w:rsidRPr="001A1878">
        <w:rPr>
          <w:b/>
          <w:bCs/>
          <w:color w:val="0070C0"/>
          <w:szCs w:val="24"/>
          <w:lang w:eastAsia="en-GB"/>
        </w:rPr>
        <w:t>How much does this process cost?</w:t>
      </w:r>
    </w:p>
    <w:p w14:paraId="3B998670" w14:textId="6CA5858D" w:rsidR="001A1878" w:rsidRDefault="001A1878" w:rsidP="001A1878">
      <w:pPr>
        <w:spacing w:before="100" w:beforeAutospacing="1" w:after="100" w:afterAutospacing="1"/>
        <w:jc w:val="both"/>
        <w:rPr>
          <w:szCs w:val="24"/>
          <w:lang w:eastAsia="en-GB"/>
        </w:rPr>
      </w:pPr>
      <w:r>
        <w:rPr>
          <w:szCs w:val="24"/>
          <w:lang w:eastAsia="en-GB"/>
        </w:rPr>
        <w:t xml:space="preserve">We charge a fee of €750.00 plus Vat (currently 23%) together with any outlay. Outlay are charges such as postage, travel expenses, medical report fees. </w:t>
      </w:r>
    </w:p>
    <w:p w14:paraId="366913D1" w14:textId="19741310" w:rsidR="001A1878" w:rsidRDefault="001A1878" w:rsidP="001A1878">
      <w:pPr>
        <w:spacing w:before="100" w:beforeAutospacing="1" w:after="100" w:afterAutospacing="1"/>
        <w:jc w:val="both"/>
        <w:rPr>
          <w:szCs w:val="24"/>
          <w:lang w:eastAsia="en-GB"/>
        </w:rPr>
      </w:pPr>
      <w:r>
        <w:rPr>
          <w:szCs w:val="24"/>
          <w:lang w:eastAsia="en-GB"/>
        </w:rPr>
        <w:t xml:space="preserve">If you wish to proceed with making an Enduring Power of Attorney please compete the attached form and return to </w:t>
      </w:r>
      <w:r w:rsidR="002D4BA0">
        <w:rPr>
          <w:szCs w:val="24"/>
          <w:lang w:eastAsia="en-GB"/>
        </w:rPr>
        <w:t>us</w:t>
      </w:r>
      <w:r>
        <w:rPr>
          <w:szCs w:val="24"/>
          <w:lang w:eastAsia="en-GB"/>
        </w:rPr>
        <w:t xml:space="preserve"> by email so as we can make the necessary appointment for you to attend with us. </w:t>
      </w:r>
    </w:p>
    <w:p w14:paraId="54C8339B" w14:textId="6AC01B75" w:rsidR="001A1878" w:rsidRPr="001A1878" w:rsidRDefault="001A1878" w:rsidP="001A1878">
      <w:pPr>
        <w:spacing w:before="100" w:beforeAutospacing="1" w:after="100" w:afterAutospacing="1"/>
        <w:jc w:val="both"/>
        <w:rPr>
          <w:szCs w:val="24"/>
          <w:lang w:eastAsia="en-GB"/>
        </w:rPr>
      </w:pPr>
      <w:r>
        <w:rPr>
          <w:szCs w:val="24"/>
          <w:lang w:eastAsia="en-GB"/>
        </w:rPr>
        <w:t xml:space="preserve">If you have any further queries we are happy to discuss via email, </w:t>
      </w:r>
      <w:proofErr w:type="spellStart"/>
      <w:r>
        <w:rPr>
          <w:szCs w:val="24"/>
          <w:lang w:eastAsia="en-GB"/>
        </w:rPr>
        <w:t>Whatsapp</w:t>
      </w:r>
      <w:proofErr w:type="spellEnd"/>
      <w:r>
        <w:rPr>
          <w:szCs w:val="24"/>
          <w:lang w:eastAsia="en-GB"/>
        </w:rPr>
        <w:t xml:space="preserve"> Video Call, phone or in person (see our Covid Consultation Plan for more details on face to face meetings). </w:t>
      </w:r>
    </w:p>
    <w:p w14:paraId="2C904EA4" w14:textId="77777777" w:rsidR="00A05751" w:rsidRPr="001A1878" w:rsidRDefault="00A05751" w:rsidP="00A05751">
      <w:pPr>
        <w:jc w:val="both"/>
        <w:rPr>
          <w:szCs w:val="24"/>
          <w:lang w:val="en-IE"/>
        </w:rPr>
      </w:pPr>
    </w:p>
    <w:p w14:paraId="3725A1DA" w14:textId="77777777" w:rsidR="00A05751" w:rsidRPr="001A1878" w:rsidRDefault="00A05751" w:rsidP="00A05751">
      <w:pPr>
        <w:jc w:val="both"/>
        <w:rPr>
          <w:szCs w:val="24"/>
          <w:lang w:val="en-IE"/>
        </w:rPr>
      </w:pPr>
    </w:p>
    <w:p w14:paraId="39BEEB7B" w14:textId="12E548A4" w:rsidR="00A05751" w:rsidRDefault="00A05751" w:rsidP="00A05751">
      <w:pPr>
        <w:pStyle w:val="NoSpacing"/>
        <w:rPr>
          <w:b/>
        </w:rPr>
      </w:pPr>
      <w:r w:rsidRPr="001A1878">
        <w:rPr>
          <w:b/>
        </w:rPr>
        <w:t xml:space="preserve">DOROTHY J. WALSH &amp; COMPANY </w:t>
      </w:r>
    </w:p>
    <w:p w14:paraId="0120646B" w14:textId="52B9101F" w:rsidR="00DC06AC" w:rsidRDefault="00DC06AC" w:rsidP="00A05751">
      <w:pPr>
        <w:pStyle w:val="NoSpacing"/>
        <w:rPr>
          <w:b/>
        </w:rPr>
      </w:pPr>
    </w:p>
    <w:p w14:paraId="20AC5865" w14:textId="0EC7E58C" w:rsidR="00DC06AC" w:rsidRDefault="00DC06AC" w:rsidP="00A05751">
      <w:pPr>
        <w:pStyle w:val="NoSpacing"/>
        <w:rPr>
          <w:b/>
        </w:rPr>
      </w:pPr>
    </w:p>
    <w:p w14:paraId="25BDF0F2" w14:textId="02D13987" w:rsidR="00DC06AC" w:rsidRDefault="00DC06AC" w:rsidP="00A05751">
      <w:pPr>
        <w:pStyle w:val="NoSpacing"/>
        <w:rPr>
          <w:b/>
        </w:rPr>
      </w:pPr>
    </w:p>
    <w:p w14:paraId="2F9899B4" w14:textId="0C4D67F0" w:rsidR="00DC06AC" w:rsidRDefault="00DC06AC" w:rsidP="00A05751">
      <w:pPr>
        <w:pStyle w:val="NoSpacing"/>
        <w:rPr>
          <w:b/>
        </w:rPr>
      </w:pPr>
    </w:p>
    <w:p w14:paraId="109908A1" w14:textId="59ECC2EE" w:rsidR="00DC06AC" w:rsidRDefault="00DC06AC" w:rsidP="00A05751">
      <w:pPr>
        <w:pStyle w:val="NoSpacing"/>
        <w:rPr>
          <w:b/>
        </w:rPr>
      </w:pPr>
    </w:p>
    <w:p w14:paraId="6AFF185F" w14:textId="7721B638" w:rsidR="00DC06AC" w:rsidRPr="00533011" w:rsidRDefault="00DC06AC" w:rsidP="00807EC9">
      <w:pPr>
        <w:pStyle w:val="NoSpacing"/>
        <w:jc w:val="center"/>
        <w:rPr>
          <w:b/>
          <w:color w:val="0070C0"/>
          <w:sz w:val="40"/>
          <w:szCs w:val="40"/>
        </w:rPr>
      </w:pPr>
      <w:r w:rsidRPr="00533011">
        <w:rPr>
          <w:b/>
          <w:color w:val="0070C0"/>
          <w:sz w:val="40"/>
          <w:szCs w:val="40"/>
        </w:rPr>
        <w:lastRenderedPageBreak/>
        <w:t xml:space="preserve">ENDURING POWER OF ATTORNEY </w:t>
      </w:r>
      <w:r w:rsidR="00807EC9" w:rsidRPr="00533011">
        <w:rPr>
          <w:b/>
          <w:color w:val="0070C0"/>
          <w:sz w:val="40"/>
          <w:szCs w:val="40"/>
        </w:rPr>
        <w:t>INSTRUCTION SHEET</w:t>
      </w:r>
    </w:p>
    <w:p w14:paraId="6C5CABDE" w14:textId="605CF023" w:rsidR="00A05751" w:rsidRDefault="00A05751" w:rsidP="00A05751">
      <w:pPr>
        <w:rPr>
          <w:szCs w:val="24"/>
        </w:rPr>
      </w:pPr>
    </w:p>
    <w:p w14:paraId="4DCD80F1" w14:textId="60F877B9" w:rsidR="00807EC9" w:rsidRPr="00807EC9" w:rsidRDefault="00807EC9" w:rsidP="00807EC9">
      <w:pPr>
        <w:pBdr>
          <w:top w:val="single" w:sz="4" w:space="1" w:color="auto"/>
          <w:left w:val="single" w:sz="4" w:space="4" w:color="auto"/>
          <w:bottom w:val="single" w:sz="4" w:space="1" w:color="auto"/>
          <w:right w:val="single" w:sz="4" w:space="4" w:color="auto"/>
        </w:pBdr>
        <w:rPr>
          <w:b/>
          <w:bCs/>
          <w:color w:val="0070C0"/>
          <w:szCs w:val="24"/>
        </w:rPr>
      </w:pPr>
      <w:r w:rsidRPr="00807EC9">
        <w:rPr>
          <w:b/>
          <w:bCs/>
          <w:color w:val="0070C0"/>
          <w:szCs w:val="24"/>
        </w:rPr>
        <w:t>Personal Details</w:t>
      </w:r>
    </w:p>
    <w:p w14:paraId="11238994"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687557D6" w14:textId="5FD88999"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 xml:space="preserve">Name: </w:t>
      </w:r>
    </w:p>
    <w:p w14:paraId="791196BC" w14:textId="685650F6" w:rsidR="00807EC9" w:rsidRDefault="00807EC9" w:rsidP="00807EC9">
      <w:pPr>
        <w:pBdr>
          <w:top w:val="single" w:sz="4" w:space="1" w:color="auto"/>
          <w:left w:val="single" w:sz="4" w:space="4" w:color="auto"/>
          <w:bottom w:val="single" w:sz="4" w:space="1" w:color="auto"/>
          <w:right w:val="single" w:sz="4" w:space="4" w:color="auto"/>
        </w:pBdr>
        <w:rPr>
          <w:szCs w:val="24"/>
        </w:rPr>
      </w:pPr>
    </w:p>
    <w:p w14:paraId="526CD12C"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074CC327" w14:textId="7C83B13F"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Address:</w:t>
      </w:r>
    </w:p>
    <w:p w14:paraId="6333C68E" w14:textId="54551B6A" w:rsidR="00807EC9" w:rsidRDefault="00807EC9" w:rsidP="00807EC9">
      <w:pPr>
        <w:pBdr>
          <w:top w:val="single" w:sz="4" w:space="1" w:color="auto"/>
          <w:left w:val="single" w:sz="4" w:space="4" w:color="auto"/>
          <w:bottom w:val="single" w:sz="4" w:space="1" w:color="auto"/>
          <w:right w:val="single" w:sz="4" w:space="4" w:color="auto"/>
        </w:pBdr>
        <w:rPr>
          <w:szCs w:val="24"/>
        </w:rPr>
      </w:pPr>
    </w:p>
    <w:p w14:paraId="60098593" w14:textId="506F19F2" w:rsidR="00807EC9" w:rsidRDefault="00807EC9" w:rsidP="00807EC9">
      <w:pPr>
        <w:pBdr>
          <w:top w:val="single" w:sz="4" w:space="1" w:color="auto"/>
          <w:left w:val="single" w:sz="4" w:space="4" w:color="auto"/>
          <w:bottom w:val="single" w:sz="4" w:space="1" w:color="auto"/>
          <w:right w:val="single" w:sz="4" w:space="4" w:color="auto"/>
        </w:pBdr>
        <w:rPr>
          <w:szCs w:val="24"/>
        </w:rPr>
      </w:pPr>
    </w:p>
    <w:p w14:paraId="5143329A" w14:textId="613927DE"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Tel:</w:t>
      </w:r>
    </w:p>
    <w:p w14:paraId="68BB4CC8" w14:textId="1E9FA1E1" w:rsidR="00807EC9" w:rsidRDefault="00807EC9" w:rsidP="00807EC9">
      <w:pPr>
        <w:pBdr>
          <w:top w:val="single" w:sz="4" w:space="1" w:color="auto"/>
          <w:left w:val="single" w:sz="4" w:space="4" w:color="auto"/>
          <w:bottom w:val="single" w:sz="4" w:space="1" w:color="auto"/>
          <w:right w:val="single" w:sz="4" w:space="4" w:color="auto"/>
        </w:pBdr>
        <w:rPr>
          <w:szCs w:val="24"/>
        </w:rPr>
      </w:pPr>
    </w:p>
    <w:p w14:paraId="6D12043C"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0F7FBC36" w14:textId="21BB27B8"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Email:</w:t>
      </w:r>
    </w:p>
    <w:p w14:paraId="23EF6F86" w14:textId="27103E53" w:rsidR="00807EC9" w:rsidRDefault="00807EC9" w:rsidP="00807EC9">
      <w:pPr>
        <w:pBdr>
          <w:top w:val="single" w:sz="4" w:space="1" w:color="auto"/>
          <w:left w:val="single" w:sz="4" w:space="4" w:color="auto"/>
          <w:bottom w:val="single" w:sz="4" w:space="1" w:color="auto"/>
          <w:right w:val="single" w:sz="4" w:space="4" w:color="auto"/>
        </w:pBdr>
        <w:rPr>
          <w:szCs w:val="24"/>
        </w:rPr>
      </w:pPr>
    </w:p>
    <w:p w14:paraId="3533C880"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231222E2" w14:textId="3FE82A5D"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Date of Birth:</w:t>
      </w:r>
    </w:p>
    <w:p w14:paraId="48ADF8AB" w14:textId="3DCD4A1A" w:rsidR="00807EC9" w:rsidRDefault="00807EC9" w:rsidP="00807EC9">
      <w:pPr>
        <w:pBdr>
          <w:top w:val="single" w:sz="4" w:space="1" w:color="auto"/>
          <w:left w:val="single" w:sz="4" w:space="4" w:color="auto"/>
          <w:bottom w:val="single" w:sz="4" w:space="1" w:color="auto"/>
          <w:right w:val="single" w:sz="4" w:space="4" w:color="auto"/>
        </w:pBdr>
        <w:rPr>
          <w:szCs w:val="24"/>
        </w:rPr>
      </w:pPr>
    </w:p>
    <w:p w14:paraId="07A0A449"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35DA2729" w14:textId="76815661"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PPS Number:</w:t>
      </w:r>
    </w:p>
    <w:p w14:paraId="5ADBB2AF"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677D9FD1" w14:textId="04E18D0D" w:rsidR="00807EC9" w:rsidRDefault="00807EC9" w:rsidP="00A05751">
      <w:pPr>
        <w:rPr>
          <w:szCs w:val="24"/>
        </w:rPr>
      </w:pPr>
    </w:p>
    <w:p w14:paraId="5BECECAF" w14:textId="77777777" w:rsidR="00807EC9" w:rsidRDefault="00807EC9" w:rsidP="00A05751">
      <w:pPr>
        <w:rPr>
          <w:szCs w:val="24"/>
        </w:rPr>
      </w:pPr>
    </w:p>
    <w:p w14:paraId="2A1E010F" w14:textId="48AB01BD" w:rsidR="00807EC9" w:rsidRPr="00807EC9" w:rsidRDefault="00807EC9" w:rsidP="00807EC9">
      <w:pPr>
        <w:pBdr>
          <w:top w:val="single" w:sz="4" w:space="1" w:color="auto"/>
          <w:left w:val="single" w:sz="4" w:space="4" w:color="auto"/>
          <w:bottom w:val="single" w:sz="4" w:space="1" w:color="auto"/>
          <w:right w:val="single" w:sz="4" w:space="4" w:color="auto"/>
        </w:pBdr>
        <w:rPr>
          <w:color w:val="0070C0"/>
          <w:szCs w:val="24"/>
        </w:rPr>
      </w:pPr>
      <w:r w:rsidRPr="00807EC9">
        <w:rPr>
          <w:color w:val="0070C0"/>
          <w:szCs w:val="24"/>
        </w:rPr>
        <w:t>Marital Status</w:t>
      </w:r>
    </w:p>
    <w:p w14:paraId="212AF5DB"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Please circle one of the following</w:t>
      </w:r>
    </w:p>
    <w:p w14:paraId="56C5CC0D" w14:textId="754B1C00" w:rsidR="00807EC9" w:rsidRDefault="00807EC9" w:rsidP="00807EC9">
      <w:pPr>
        <w:pBdr>
          <w:top w:val="single" w:sz="4" w:space="1" w:color="auto"/>
          <w:left w:val="single" w:sz="4" w:space="4" w:color="auto"/>
          <w:bottom w:val="single" w:sz="4" w:space="1" w:color="auto"/>
          <w:right w:val="single" w:sz="4" w:space="4" w:color="auto"/>
        </w:pBdr>
        <w:rPr>
          <w:szCs w:val="24"/>
        </w:rPr>
      </w:pPr>
    </w:p>
    <w:p w14:paraId="3151FEB5"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Single</w:t>
      </w:r>
      <w:r>
        <w:rPr>
          <w:szCs w:val="24"/>
        </w:rPr>
        <w:tab/>
      </w:r>
      <w:r>
        <w:rPr>
          <w:szCs w:val="24"/>
        </w:rPr>
        <w:tab/>
        <w:t>Married</w:t>
      </w:r>
      <w:r>
        <w:rPr>
          <w:szCs w:val="24"/>
        </w:rPr>
        <w:tab/>
        <w:t>Separated</w:t>
      </w:r>
      <w:r>
        <w:rPr>
          <w:szCs w:val="24"/>
        </w:rPr>
        <w:tab/>
        <w:t>Legally Separated</w:t>
      </w:r>
      <w:r>
        <w:rPr>
          <w:szCs w:val="24"/>
        </w:rPr>
        <w:tab/>
        <w:t>Engaged</w:t>
      </w:r>
      <w:r>
        <w:rPr>
          <w:szCs w:val="24"/>
        </w:rPr>
        <w:tab/>
        <w:t>Divorced</w:t>
      </w:r>
      <w:r>
        <w:rPr>
          <w:szCs w:val="24"/>
        </w:rPr>
        <w:tab/>
      </w:r>
    </w:p>
    <w:p w14:paraId="5D7E1AE4" w14:textId="272FDB7E"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Civil partnership</w:t>
      </w:r>
      <w:r>
        <w:rPr>
          <w:szCs w:val="24"/>
        </w:rPr>
        <w:tab/>
        <w:t>Dissolved civil partnership</w:t>
      </w:r>
      <w:r>
        <w:rPr>
          <w:szCs w:val="24"/>
        </w:rPr>
        <w:tab/>
      </w:r>
      <w:r>
        <w:rPr>
          <w:szCs w:val="24"/>
        </w:rPr>
        <w:tab/>
        <w:t>Nullity</w:t>
      </w:r>
      <w:r>
        <w:rPr>
          <w:szCs w:val="24"/>
        </w:rPr>
        <w:tab/>
      </w:r>
      <w:r>
        <w:rPr>
          <w:szCs w:val="24"/>
        </w:rPr>
        <w:tab/>
        <w:t>Widowed</w:t>
      </w:r>
    </w:p>
    <w:p w14:paraId="72043422"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42A895DF" w14:textId="762F0182"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 xml:space="preserve">Co-habiting </w:t>
      </w:r>
    </w:p>
    <w:p w14:paraId="0459D775"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4EE58202" w14:textId="12177318" w:rsidR="00807EC9" w:rsidRDefault="00807EC9" w:rsidP="00A05751">
      <w:pPr>
        <w:rPr>
          <w:szCs w:val="24"/>
        </w:rPr>
      </w:pPr>
    </w:p>
    <w:p w14:paraId="28A719CA"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7F68C5D5" w14:textId="7B7D6587" w:rsidR="00807EC9" w:rsidRDefault="00807EC9" w:rsidP="00807EC9">
      <w:pPr>
        <w:pBdr>
          <w:top w:val="single" w:sz="4" w:space="1" w:color="auto"/>
          <w:left w:val="single" w:sz="4" w:space="4" w:color="auto"/>
          <w:bottom w:val="single" w:sz="4" w:space="1" w:color="auto"/>
          <w:right w:val="single" w:sz="4" w:space="4" w:color="auto"/>
        </w:pBdr>
        <w:rPr>
          <w:color w:val="0070C0"/>
          <w:szCs w:val="24"/>
        </w:rPr>
      </w:pPr>
      <w:r w:rsidRPr="00807EC9">
        <w:rPr>
          <w:color w:val="0070C0"/>
          <w:szCs w:val="24"/>
        </w:rPr>
        <w:t>Doctor’s Details</w:t>
      </w:r>
    </w:p>
    <w:p w14:paraId="14ACEA73" w14:textId="77777777" w:rsidR="00807EC9" w:rsidRPr="00807EC9" w:rsidRDefault="00807EC9" w:rsidP="00807EC9">
      <w:pPr>
        <w:pBdr>
          <w:top w:val="single" w:sz="4" w:space="1" w:color="auto"/>
          <w:left w:val="single" w:sz="4" w:space="4" w:color="auto"/>
          <w:bottom w:val="single" w:sz="4" w:space="1" w:color="auto"/>
          <w:right w:val="single" w:sz="4" w:space="4" w:color="auto"/>
        </w:pBdr>
        <w:rPr>
          <w:color w:val="0070C0"/>
          <w:szCs w:val="24"/>
        </w:rPr>
      </w:pPr>
    </w:p>
    <w:p w14:paraId="44171187" w14:textId="07E7F419"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Name of GP:</w:t>
      </w:r>
    </w:p>
    <w:p w14:paraId="688C1B93"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0E8C35BE" w14:textId="3C66D634"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Address:</w:t>
      </w:r>
    </w:p>
    <w:p w14:paraId="54988CD3"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50346055" w14:textId="620AD4F4"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Years with this doctor:</w:t>
      </w:r>
    </w:p>
    <w:p w14:paraId="153EA02B"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19349BCC" w14:textId="7B5F61FA"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Any previous Doctors?</w:t>
      </w:r>
    </w:p>
    <w:p w14:paraId="217B094A" w14:textId="1E935E46" w:rsidR="00807EC9" w:rsidRDefault="00807EC9" w:rsidP="00807EC9">
      <w:pPr>
        <w:pBdr>
          <w:top w:val="single" w:sz="4" w:space="1" w:color="auto"/>
          <w:left w:val="single" w:sz="4" w:space="4" w:color="auto"/>
          <w:bottom w:val="single" w:sz="4" w:space="1" w:color="auto"/>
          <w:right w:val="single" w:sz="4" w:space="4" w:color="auto"/>
        </w:pBdr>
        <w:rPr>
          <w:szCs w:val="24"/>
        </w:rPr>
      </w:pPr>
    </w:p>
    <w:p w14:paraId="1694764E" w14:textId="588B3DC4" w:rsidR="00807EC9" w:rsidRDefault="00807EC9" w:rsidP="00807EC9">
      <w:pPr>
        <w:pBdr>
          <w:top w:val="single" w:sz="4" w:space="1" w:color="auto"/>
          <w:left w:val="single" w:sz="4" w:space="4" w:color="auto"/>
          <w:bottom w:val="single" w:sz="4" w:space="1" w:color="auto"/>
          <w:right w:val="single" w:sz="4" w:space="4" w:color="auto"/>
        </w:pBdr>
        <w:rPr>
          <w:szCs w:val="24"/>
        </w:rPr>
      </w:pPr>
    </w:p>
    <w:p w14:paraId="7FFE20FC" w14:textId="77777777" w:rsidR="00807EC9" w:rsidRDefault="00807EC9" w:rsidP="00A05751">
      <w:pPr>
        <w:rPr>
          <w:szCs w:val="24"/>
        </w:rPr>
      </w:pPr>
    </w:p>
    <w:p w14:paraId="0333BF2D" w14:textId="77777777" w:rsidR="00807EC9" w:rsidRDefault="00807EC9" w:rsidP="00A05751">
      <w:pPr>
        <w:rPr>
          <w:szCs w:val="24"/>
        </w:rPr>
      </w:pPr>
    </w:p>
    <w:p w14:paraId="48D9A794" w14:textId="153DE981" w:rsidR="00807EC9" w:rsidRPr="00807EC9" w:rsidRDefault="00807EC9" w:rsidP="00807EC9">
      <w:pPr>
        <w:pBdr>
          <w:top w:val="single" w:sz="4" w:space="1" w:color="auto"/>
          <w:left w:val="single" w:sz="4" w:space="4" w:color="auto"/>
          <w:bottom w:val="single" w:sz="4" w:space="1" w:color="auto"/>
          <w:right w:val="single" w:sz="4" w:space="4" w:color="auto"/>
        </w:pBdr>
        <w:rPr>
          <w:color w:val="0070C0"/>
          <w:szCs w:val="24"/>
        </w:rPr>
      </w:pPr>
      <w:r w:rsidRPr="00807EC9">
        <w:rPr>
          <w:color w:val="0070C0"/>
          <w:szCs w:val="24"/>
        </w:rPr>
        <w:lastRenderedPageBreak/>
        <w:t>Attorney 1</w:t>
      </w:r>
    </w:p>
    <w:p w14:paraId="12B666AE" w14:textId="73BD0620"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Name:</w:t>
      </w:r>
    </w:p>
    <w:p w14:paraId="35A0F063" w14:textId="36A4C34B"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Address:</w:t>
      </w:r>
    </w:p>
    <w:p w14:paraId="69E4D3DC" w14:textId="2816C0C4"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Relationship to you</w:t>
      </w:r>
    </w:p>
    <w:p w14:paraId="0BEDF8AC" w14:textId="43698D51" w:rsidR="00807EC9" w:rsidRDefault="00807EC9" w:rsidP="00807EC9">
      <w:pPr>
        <w:pBdr>
          <w:top w:val="single" w:sz="4" w:space="1" w:color="auto"/>
          <w:left w:val="single" w:sz="4" w:space="4" w:color="auto"/>
          <w:bottom w:val="single" w:sz="4" w:space="1" w:color="auto"/>
          <w:right w:val="single" w:sz="4" w:space="4" w:color="auto"/>
        </w:pBdr>
        <w:rPr>
          <w:szCs w:val="24"/>
        </w:rPr>
      </w:pPr>
    </w:p>
    <w:p w14:paraId="435F240F" w14:textId="7339D57F" w:rsidR="00807EC9" w:rsidRDefault="00807EC9" w:rsidP="00A05751">
      <w:pPr>
        <w:rPr>
          <w:szCs w:val="24"/>
        </w:rPr>
      </w:pPr>
    </w:p>
    <w:p w14:paraId="0CC0532B" w14:textId="77777777" w:rsidR="00807EC9" w:rsidRDefault="00807EC9" w:rsidP="00A05751">
      <w:pPr>
        <w:rPr>
          <w:szCs w:val="24"/>
        </w:rPr>
      </w:pPr>
    </w:p>
    <w:p w14:paraId="2A8BD8D6" w14:textId="060A9D78" w:rsidR="00807EC9" w:rsidRPr="00807EC9" w:rsidRDefault="00807EC9" w:rsidP="00807EC9">
      <w:pPr>
        <w:pBdr>
          <w:top w:val="single" w:sz="4" w:space="1" w:color="auto"/>
          <w:left w:val="single" w:sz="4" w:space="4" w:color="auto"/>
          <w:bottom w:val="single" w:sz="4" w:space="1" w:color="auto"/>
          <w:right w:val="single" w:sz="4" w:space="4" w:color="auto"/>
        </w:pBdr>
        <w:rPr>
          <w:color w:val="0070C0"/>
          <w:szCs w:val="24"/>
        </w:rPr>
      </w:pPr>
      <w:r w:rsidRPr="00807EC9">
        <w:rPr>
          <w:color w:val="0070C0"/>
          <w:szCs w:val="24"/>
        </w:rPr>
        <w:t>Attorney 2</w:t>
      </w:r>
    </w:p>
    <w:p w14:paraId="2AA674E9" w14:textId="42F4FD83"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 xml:space="preserve">Name </w:t>
      </w:r>
    </w:p>
    <w:p w14:paraId="4BAE60D5" w14:textId="10FF17BA"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Address:</w:t>
      </w:r>
    </w:p>
    <w:p w14:paraId="253DE296" w14:textId="0D3855AD"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Relationship to you</w:t>
      </w:r>
    </w:p>
    <w:p w14:paraId="453B7B08" w14:textId="15EBA9B1" w:rsidR="00807EC9" w:rsidRDefault="00807EC9" w:rsidP="00807EC9">
      <w:pPr>
        <w:pBdr>
          <w:top w:val="single" w:sz="4" w:space="1" w:color="auto"/>
          <w:left w:val="single" w:sz="4" w:space="4" w:color="auto"/>
          <w:bottom w:val="single" w:sz="4" w:space="1" w:color="auto"/>
          <w:right w:val="single" w:sz="4" w:space="4" w:color="auto"/>
        </w:pBdr>
        <w:rPr>
          <w:szCs w:val="24"/>
        </w:rPr>
      </w:pPr>
    </w:p>
    <w:p w14:paraId="3C610E0A" w14:textId="77777777" w:rsidR="00807EC9" w:rsidRDefault="00807EC9" w:rsidP="00807EC9">
      <w:pPr>
        <w:rPr>
          <w:szCs w:val="24"/>
        </w:rPr>
      </w:pPr>
    </w:p>
    <w:p w14:paraId="14A7AA46" w14:textId="1635187B" w:rsidR="00807EC9" w:rsidRPr="00807EC9" w:rsidRDefault="00807EC9" w:rsidP="00807EC9">
      <w:pPr>
        <w:pBdr>
          <w:top w:val="single" w:sz="4" w:space="1" w:color="auto"/>
          <w:left w:val="single" w:sz="4" w:space="4" w:color="auto"/>
          <w:bottom w:val="single" w:sz="4" w:space="1" w:color="auto"/>
          <w:right w:val="single" w:sz="4" w:space="4" w:color="auto"/>
        </w:pBdr>
        <w:rPr>
          <w:color w:val="0070C0"/>
          <w:szCs w:val="24"/>
        </w:rPr>
      </w:pPr>
      <w:r w:rsidRPr="00807EC9">
        <w:rPr>
          <w:color w:val="0070C0"/>
          <w:szCs w:val="24"/>
        </w:rPr>
        <w:t xml:space="preserve">Substitute Attorney </w:t>
      </w:r>
    </w:p>
    <w:p w14:paraId="7F3BEA5C"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 xml:space="preserve">Name </w:t>
      </w:r>
    </w:p>
    <w:p w14:paraId="389ACEB2"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Address:</w:t>
      </w:r>
    </w:p>
    <w:p w14:paraId="25F8657F" w14:textId="49433D8F" w:rsidR="00807EC9" w:rsidRDefault="00807EC9" w:rsidP="00807EC9">
      <w:pPr>
        <w:pBdr>
          <w:top w:val="single" w:sz="4" w:space="1" w:color="auto"/>
          <w:left w:val="single" w:sz="4" w:space="4" w:color="auto"/>
          <w:bottom w:val="single" w:sz="4" w:space="1" w:color="auto"/>
          <w:right w:val="single" w:sz="4" w:space="4" w:color="auto"/>
        </w:pBdr>
        <w:rPr>
          <w:szCs w:val="24"/>
        </w:rPr>
      </w:pPr>
      <w:r>
        <w:rPr>
          <w:szCs w:val="24"/>
        </w:rPr>
        <w:t>Relationship to you</w:t>
      </w:r>
    </w:p>
    <w:p w14:paraId="339D85D8" w14:textId="77777777" w:rsidR="00807EC9" w:rsidRDefault="00807EC9" w:rsidP="00807EC9">
      <w:pPr>
        <w:pBdr>
          <w:top w:val="single" w:sz="4" w:space="1" w:color="auto"/>
          <w:left w:val="single" w:sz="4" w:space="4" w:color="auto"/>
          <w:bottom w:val="single" w:sz="4" w:space="1" w:color="auto"/>
          <w:right w:val="single" w:sz="4" w:space="4" w:color="auto"/>
        </w:pBdr>
        <w:rPr>
          <w:szCs w:val="24"/>
        </w:rPr>
      </w:pPr>
    </w:p>
    <w:p w14:paraId="0CD99F3B" w14:textId="0DF8F031" w:rsidR="00807EC9" w:rsidRDefault="00807EC9" w:rsidP="00A05751">
      <w:pPr>
        <w:rPr>
          <w:szCs w:val="24"/>
        </w:rPr>
      </w:pPr>
    </w:p>
    <w:p w14:paraId="09964964" w14:textId="2317774A" w:rsidR="00807EC9" w:rsidRPr="00807EC9" w:rsidRDefault="00807EC9" w:rsidP="00807EC9">
      <w:pPr>
        <w:spacing w:before="100" w:beforeAutospacing="1" w:after="100" w:afterAutospacing="1"/>
        <w:rPr>
          <w:b/>
          <w:bCs/>
          <w:szCs w:val="24"/>
          <w:lang w:eastAsia="en-GB"/>
        </w:rPr>
      </w:pPr>
      <w:r>
        <w:rPr>
          <w:szCs w:val="24"/>
        </w:rPr>
        <w:t xml:space="preserve">Children </w:t>
      </w:r>
    </w:p>
    <w:tbl>
      <w:tblPr>
        <w:tblStyle w:val="TableGrid"/>
        <w:tblW w:w="0" w:type="auto"/>
        <w:tblLook w:val="04A0" w:firstRow="1" w:lastRow="0" w:firstColumn="1" w:lastColumn="0" w:noHBand="0" w:noVBand="1"/>
      </w:tblPr>
      <w:tblGrid>
        <w:gridCol w:w="3005"/>
        <w:gridCol w:w="3005"/>
        <w:gridCol w:w="3006"/>
      </w:tblGrid>
      <w:tr w:rsidR="00807EC9" w14:paraId="4EDD935E" w14:textId="77777777" w:rsidTr="00807EC9">
        <w:tc>
          <w:tcPr>
            <w:tcW w:w="3005" w:type="dxa"/>
          </w:tcPr>
          <w:p w14:paraId="510B104D" w14:textId="75C23A33" w:rsidR="00807EC9" w:rsidRPr="00807EC9" w:rsidRDefault="00807EC9" w:rsidP="00807EC9">
            <w:pPr>
              <w:spacing w:before="100" w:beforeAutospacing="1" w:after="100" w:afterAutospacing="1"/>
              <w:rPr>
                <w:b/>
                <w:bCs/>
                <w:color w:val="0070C0"/>
                <w:szCs w:val="24"/>
                <w:lang w:eastAsia="en-GB"/>
              </w:rPr>
            </w:pPr>
            <w:r w:rsidRPr="00807EC9">
              <w:rPr>
                <w:b/>
                <w:bCs/>
                <w:color w:val="0070C0"/>
                <w:szCs w:val="24"/>
                <w:lang w:eastAsia="en-GB"/>
              </w:rPr>
              <w:t>Name</w:t>
            </w:r>
          </w:p>
        </w:tc>
        <w:tc>
          <w:tcPr>
            <w:tcW w:w="3005" w:type="dxa"/>
          </w:tcPr>
          <w:p w14:paraId="307D28B9" w14:textId="7889BA68" w:rsidR="00807EC9" w:rsidRPr="00807EC9" w:rsidRDefault="00807EC9" w:rsidP="00807EC9">
            <w:pPr>
              <w:spacing w:before="100" w:beforeAutospacing="1" w:after="100" w:afterAutospacing="1"/>
              <w:rPr>
                <w:b/>
                <w:bCs/>
                <w:color w:val="0070C0"/>
                <w:szCs w:val="24"/>
                <w:lang w:eastAsia="en-GB"/>
              </w:rPr>
            </w:pPr>
            <w:r w:rsidRPr="00807EC9">
              <w:rPr>
                <w:b/>
                <w:bCs/>
                <w:color w:val="0070C0"/>
                <w:szCs w:val="24"/>
                <w:lang w:eastAsia="en-GB"/>
              </w:rPr>
              <w:t>Age</w:t>
            </w:r>
          </w:p>
        </w:tc>
        <w:tc>
          <w:tcPr>
            <w:tcW w:w="3006" w:type="dxa"/>
          </w:tcPr>
          <w:p w14:paraId="4C901760" w14:textId="3380AF8C" w:rsidR="00807EC9" w:rsidRPr="00807EC9" w:rsidRDefault="00807EC9" w:rsidP="00807EC9">
            <w:pPr>
              <w:spacing w:before="100" w:beforeAutospacing="1" w:after="100" w:afterAutospacing="1"/>
              <w:rPr>
                <w:b/>
                <w:bCs/>
                <w:color w:val="0070C0"/>
                <w:szCs w:val="24"/>
                <w:lang w:eastAsia="en-GB"/>
              </w:rPr>
            </w:pPr>
            <w:r w:rsidRPr="00807EC9">
              <w:rPr>
                <w:b/>
                <w:bCs/>
                <w:color w:val="0070C0"/>
                <w:szCs w:val="24"/>
                <w:lang w:eastAsia="en-GB"/>
              </w:rPr>
              <w:t>Address</w:t>
            </w:r>
          </w:p>
        </w:tc>
      </w:tr>
      <w:tr w:rsidR="00807EC9" w14:paraId="253700B3" w14:textId="77777777" w:rsidTr="00807EC9">
        <w:tc>
          <w:tcPr>
            <w:tcW w:w="3005" w:type="dxa"/>
          </w:tcPr>
          <w:p w14:paraId="256B60A8" w14:textId="77777777" w:rsidR="00807EC9" w:rsidRDefault="00807EC9" w:rsidP="00807EC9">
            <w:pPr>
              <w:spacing w:before="100" w:beforeAutospacing="1" w:after="100" w:afterAutospacing="1"/>
              <w:rPr>
                <w:b/>
                <w:bCs/>
                <w:szCs w:val="24"/>
                <w:lang w:eastAsia="en-GB"/>
              </w:rPr>
            </w:pPr>
          </w:p>
        </w:tc>
        <w:tc>
          <w:tcPr>
            <w:tcW w:w="3005" w:type="dxa"/>
          </w:tcPr>
          <w:p w14:paraId="2367C8E7" w14:textId="77777777" w:rsidR="00807EC9" w:rsidRDefault="00807EC9" w:rsidP="00807EC9">
            <w:pPr>
              <w:spacing w:before="100" w:beforeAutospacing="1" w:after="100" w:afterAutospacing="1"/>
              <w:rPr>
                <w:b/>
                <w:bCs/>
                <w:szCs w:val="24"/>
                <w:lang w:eastAsia="en-GB"/>
              </w:rPr>
            </w:pPr>
          </w:p>
        </w:tc>
        <w:tc>
          <w:tcPr>
            <w:tcW w:w="3006" w:type="dxa"/>
          </w:tcPr>
          <w:p w14:paraId="5F92FE6A" w14:textId="77777777" w:rsidR="00807EC9" w:rsidRDefault="00807EC9" w:rsidP="00807EC9">
            <w:pPr>
              <w:spacing w:before="100" w:beforeAutospacing="1" w:after="100" w:afterAutospacing="1"/>
              <w:rPr>
                <w:b/>
                <w:bCs/>
                <w:szCs w:val="24"/>
                <w:lang w:eastAsia="en-GB"/>
              </w:rPr>
            </w:pPr>
          </w:p>
        </w:tc>
      </w:tr>
      <w:tr w:rsidR="00807EC9" w14:paraId="61FC863D" w14:textId="77777777" w:rsidTr="00807EC9">
        <w:tc>
          <w:tcPr>
            <w:tcW w:w="3005" w:type="dxa"/>
          </w:tcPr>
          <w:p w14:paraId="4A22A4D9" w14:textId="77777777" w:rsidR="00807EC9" w:rsidRDefault="00807EC9" w:rsidP="00807EC9">
            <w:pPr>
              <w:spacing w:before="100" w:beforeAutospacing="1" w:after="100" w:afterAutospacing="1"/>
              <w:rPr>
                <w:b/>
                <w:bCs/>
                <w:szCs w:val="24"/>
                <w:lang w:eastAsia="en-GB"/>
              </w:rPr>
            </w:pPr>
          </w:p>
        </w:tc>
        <w:tc>
          <w:tcPr>
            <w:tcW w:w="3005" w:type="dxa"/>
          </w:tcPr>
          <w:p w14:paraId="2E1B0029" w14:textId="77777777" w:rsidR="00807EC9" w:rsidRDefault="00807EC9" w:rsidP="00807EC9">
            <w:pPr>
              <w:spacing w:before="100" w:beforeAutospacing="1" w:after="100" w:afterAutospacing="1"/>
              <w:rPr>
                <w:b/>
                <w:bCs/>
                <w:szCs w:val="24"/>
                <w:lang w:eastAsia="en-GB"/>
              </w:rPr>
            </w:pPr>
          </w:p>
        </w:tc>
        <w:tc>
          <w:tcPr>
            <w:tcW w:w="3006" w:type="dxa"/>
          </w:tcPr>
          <w:p w14:paraId="5CE1EAE0" w14:textId="77777777" w:rsidR="00807EC9" w:rsidRDefault="00807EC9" w:rsidP="00807EC9">
            <w:pPr>
              <w:spacing w:before="100" w:beforeAutospacing="1" w:after="100" w:afterAutospacing="1"/>
              <w:rPr>
                <w:b/>
                <w:bCs/>
                <w:szCs w:val="24"/>
                <w:lang w:eastAsia="en-GB"/>
              </w:rPr>
            </w:pPr>
          </w:p>
        </w:tc>
      </w:tr>
      <w:tr w:rsidR="00807EC9" w14:paraId="3F9396D8" w14:textId="77777777" w:rsidTr="00807EC9">
        <w:tc>
          <w:tcPr>
            <w:tcW w:w="3005" w:type="dxa"/>
          </w:tcPr>
          <w:p w14:paraId="2FB6BD75" w14:textId="77777777" w:rsidR="00807EC9" w:rsidRDefault="00807EC9" w:rsidP="00807EC9">
            <w:pPr>
              <w:spacing w:before="100" w:beforeAutospacing="1" w:after="100" w:afterAutospacing="1"/>
              <w:rPr>
                <w:b/>
                <w:bCs/>
                <w:szCs w:val="24"/>
                <w:lang w:eastAsia="en-GB"/>
              </w:rPr>
            </w:pPr>
          </w:p>
        </w:tc>
        <w:tc>
          <w:tcPr>
            <w:tcW w:w="3005" w:type="dxa"/>
          </w:tcPr>
          <w:p w14:paraId="108F0F8B" w14:textId="77777777" w:rsidR="00807EC9" w:rsidRDefault="00807EC9" w:rsidP="00807EC9">
            <w:pPr>
              <w:spacing w:before="100" w:beforeAutospacing="1" w:after="100" w:afterAutospacing="1"/>
              <w:rPr>
                <w:b/>
                <w:bCs/>
                <w:szCs w:val="24"/>
                <w:lang w:eastAsia="en-GB"/>
              </w:rPr>
            </w:pPr>
          </w:p>
        </w:tc>
        <w:tc>
          <w:tcPr>
            <w:tcW w:w="3006" w:type="dxa"/>
          </w:tcPr>
          <w:p w14:paraId="5B53F966" w14:textId="77777777" w:rsidR="00807EC9" w:rsidRDefault="00807EC9" w:rsidP="00807EC9">
            <w:pPr>
              <w:spacing w:before="100" w:beforeAutospacing="1" w:after="100" w:afterAutospacing="1"/>
              <w:rPr>
                <w:b/>
                <w:bCs/>
                <w:szCs w:val="24"/>
                <w:lang w:eastAsia="en-GB"/>
              </w:rPr>
            </w:pPr>
          </w:p>
        </w:tc>
      </w:tr>
      <w:tr w:rsidR="00807EC9" w14:paraId="7444ACA3" w14:textId="77777777" w:rsidTr="00807EC9">
        <w:tc>
          <w:tcPr>
            <w:tcW w:w="3005" w:type="dxa"/>
          </w:tcPr>
          <w:p w14:paraId="1C0EBFAD" w14:textId="77777777" w:rsidR="00807EC9" w:rsidRDefault="00807EC9" w:rsidP="00807EC9">
            <w:pPr>
              <w:spacing w:before="100" w:beforeAutospacing="1" w:after="100" w:afterAutospacing="1"/>
              <w:rPr>
                <w:b/>
                <w:bCs/>
                <w:szCs w:val="24"/>
                <w:lang w:eastAsia="en-GB"/>
              </w:rPr>
            </w:pPr>
          </w:p>
        </w:tc>
        <w:tc>
          <w:tcPr>
            <w:tcW w:w="3005" w:type="dxa"/>
          </w:tcPr>
          <w:p w14:paraId="7CDC1634" w14:textId="77777777" w:rsidR="00807EC9" w:rsidRDefault="00807EC9" w:rsidP="00807EC9">
            <w:pPr>
              <w:spacing w:before="100" w:beforeAutospacing="1" w:after="100" w:afterAutospacing="1"/>
              <w:rPr>
                <w:b/>
                <w:bCs/>
                <w:szCs w:val="24"/>
                <w:lang w:eastAsia="en-GB"/>
              </w:rPr>
            </w:pPr>
          </w:p>
        </w:tc>
        <w:tc>
          <w:tcPr>
            <w:tcW w:w="3006" w:type="dxa"/>
          </w:tcPr>
          <w:p w14:paraId="224CB83C" w14:textId="77777777" w:rsidR="00807EC9" w:rsidRDefault="00807EC9" w:rsidP="00807EC9">
            <w:pPr>
              <w:spacing w:before="100" w:beforeAutospacing="1" w:after="100" w:afterAutospacing="1"/>
              <w:rPr>
                <w:b/>
                <w:bCs/>
                <w:szCs w:val="24"/>
                <w:lang w:eastAsia="en-GB"/>
              </w:rPr>
            </w:pPr>
          </w:p>
        </w:tc>
      </w:tr>
      <w:tr w:rsidR="00807EC9" w14:paraId="105D74CC" w14:textId="77777777" w:rsidTr="00807EC9">
        <w:tc>
          <w:tcPr>
            <w:tcW w:w="3005" w:type="dxa"/>
          </w:tcPr>
          <w:p w14:paraId="099FD710" w14:textId="77777777" w:rsidR="00807EC9" w:rsidRDefault="00807EC9" w:rsidP="00807EC9">
            <w:pPr>
              <w:spacing w:before="100" w:beforeAutospacing="1" w:after="100" w:afterAutospacing="1"/>
              <w:rPr>
                <w:b/>
                <w:bCs/>
                <w:szCs w:val="24"/>
                <w:lang w:eastAsia="en-GB"/>
              </w:rPr>
            </w:pPr>
          </w:p>
        </w:tc>
        <w:tc>
          <w:tcPr>
            <w:tcW w:w="3005" w:type="dxa"/>
          </w:tcPr>
          <w:p w14:paraId="540A3F60" w14:textId="77777777" w:rsidR="00807EC9" w:rsidRDefault="00807EC9" w:rsidP="00807EC9">
            <w:pPr>
              <w:spacing w:before="100" w:beforeAutospacing="1" w:after="100" w:afterAutospacing="1"/>
              <w:rPr>
                <w:b/>
                <w:bCs/>
                <w:szCs w:val="24"/>
                <w:lang w:eastAsia="en-GB"/>
              </w:rPr>
            </w:pPr>
          </w:p>
        </w:tc>
        <w:tc>
          <w:tcPr>
            <w:tcW w:w="3006" w:type="dxa"/>
          </w:tcPr>
          <w:p w14:paraId="282E396B" w14:textId="77777777" w:rsidR="00807EC9" w:rsidRDefault="00807EC9" w:rsidP="00807EC9">
            <w:pPr>
              <w:spacing w:before="100" w:beforeAutospacing="1" w:after="100" w:afterAutospacing="1"/>
              <w:rPr>
                <w:b/>
                <w:bCs/>
                <w:szCs w:val="24"/>
                <w:lang w:eastAsia="en-GB"/>
              </w:rPr>
            </w:pPr>
          </w:p>
        </w:tc>
      </w:tr>
    </w:tbl>
    <w:p w14:paraId="0A209568" w14:textId="6D3A5B29" w:rsidR="00807EC9" w:rsidRPr="00807EC9" w:rsidRDefault="00807EC9" w:rsidP="00807EC9">
      <w:pPr>
        <w:pBdr>
          <w:top w:val="single" w:sz="4" w:space="1" w:color="auto"/>
          <w:left w:val="single" w:sz="4" w:space="4" w:color="auto"/>
          <w:bottom w:val="single" w:sz="4" w:space="1" w:color="auto"/>
          <w:right w:val="single" w:sz="4" w:space="4" w:color="auto"/>
        </w:pBdr>
        <w:spacing w:before="100" w:beforeAutospacing="1" w:after="100" w:afterAutospacing="1"/>
        <w:rPr>
          <w:color w:val="0070C0"/>
          <w:szCs w:val="24"/>
          <w:lang w:eastAsia="en-GB"/>
        </w:rPr>
      </w:pPr>
      <w:r w:rsidRPr="00807EC9">
        <w:rPr>
          <w:b/>
          <w:bCs/>
          <w:color w:val="0070C0"/>
          <w:szCs w:val="24"/>
          <w:lang w:eastAsia="en-GB"/>
        </w:rPr>
        <w:t xml:space="preserve">Notice Party 1: </w:t>
      </w:r>
    </w:p>
    <w:p w14:paraId="2AE742A9" w14:textId="04F5207E" w:rsidR="00807EC9" w:rsidRPr="00807EC9" w:rsidRDefault="00807EC9" w:rsidP="00807EC9">
      <w:pPr>
        <w:pBdr>
          <w:top w:val="single" w:sz="4" w:space="1" w:color="auto"/>
          <w:left w:val="single" w:sz="4" w:space="4" w:color="auto"/>
          <w:bottom w:val="single" w:sz="4" w:space="1" w:color="auto"/>
          <w:right w:val="single" w:sz="4" w:space="4" w:color="auto"/>
        </w:pBdr>
        <w:spacing w:before="100" w:beforeAutospacing="1" w:after="100" w:afterAutospacing="1"/>
        <w:rPr>
          <w:szCs w:val="24"/>
          <w:lang w:eastAsia="en-GB"/>
        </w:rPr>
      </w:pPr>
      <w:r w:rsidRPr="00807EC9">
        <w:rPr>
          <w:szCs w:val="24"/>
          <w:lang w:eastAsia="en-GB"/>
        </w:rPr>
        <w:t>First name:</w:t>
      </w:r>
      <w:r w:rsidRPr="00807EC9">
        <w:rPr>
          <w:szCs w:val="24"/>
          <w:lang w:eastAsia="en-GB"/>
        </w:rPr>
        <w:br/>
        <w:t>Surname:</w:t>
      </w:r>
      <w:r w:rsidRPr="00807EC9">
        <w:rPr>
          <w:szCs w:val="24"/>
          <w:lang w:eastAsia="en-GB"/>
        </w:rPr>
        <w:br/>
        <w:t>Address:</w:t>
      </w:r>
      <w:r w:rsidRPr="00807EC9">
        <w:rPr>
          <w:szCs w:val="24"/>
          <w:lang w:eastAsia="en-GB"/>
        </w:rPr>
        <w:br/>
        <w:t xml:space="preserve">Relationship to you, if any: </w:t>
      </w:r>
    </w:p>
    <w:p w14:paraId="733DAD85" w14:textId="77777777" w:rsidR="00807EC9" w:rsidRPr="00807EC9" w:rsidRDefault="00807EC9" w:rsidP="00807EC9">
      <w:pPr>
        <w:pBdr>
          <w:top w:val="single" w:sz="4" w:space="1" w:color="auto"/>
          <w:left w:val="single" w:sz="4" w:space="4" w:color="auto"/>
          <w:bottom w:val="single" w:sz="4" w:space="1" w:color="auto"/>
          <w:right w:val="single" w:sz="4" w:space="4" w:color="auto"/>
        </w:pBdr>
        <w:spacing w:before="100" w:beforeAutospacing="1" w:after="100" w:afterAutospacing="1"/>
        <w:rPr>
          <w:b/>
          <w:bCs/>
          <w:color w:val="0070C0"/>
          <w:szCs w:val="24"/>
          <w:lang w:eastAsia="en-GB"/>
        </w:rPr>
      </w:pPr>
      <w:r w:rsidRPr="00807EC9">
        <w:rPr>
          <w:b/>
          <w:bCs/>
          <w:color w:val="0070C0"/>
          <w:szCs w:val="24"/>
          <w:lang w:eastAsia="en-GB"/>
        </w:rPr>
        <w:t xml:space="preserve">Notice Party 2: </w:t>
      </w:r>
    </w:p>
    <w:p w14:paraId="5383FF23" w14:textId="654A6CD2" w:rsidR="00807EC9" w:rsidRPr="00807EC9" w:rsidRDefault="00807EC9" w:rsidP="00807EC9">
      <w:pPr>
        <w:pBdr>
          <w:top w:val="single" w:sz="4" w:space="1" w:color="auto"/>
          <w:left w:val="single" w:sz="4" w:space="4" w:color="auto"/>
          <w:bottom w:val="single" w:sz="4" w:space="1" w:color="auto"/>
          <w:right w:val="single" w:sz="4" w:space="4" w:color="auto"/>
        </w:pBdr>
        <w:spacing w:before="100" w:beforeAutospacing="1" w:after="100" w:afterAutospacing="1"/>
        <w:rPr>
          <w:b/>
          <w:bCs/>
          <w:szCs w:val="24"/>
          <w:lang w:eastAsia="en-GB"/>
        </w:rPr>
      </w:pPr>
      <w:r w:rsidRPr="00807EC9">
        <w:rPr>
          <w:szCs w:val="24"/>
          <w:lang w:eastAsia="en-GB"/>
        </w:rPr>
        <w:t>First name:</w:t>
      </w:r>
      <w:r w:rsidRPr="00807EC9">
        <w:rPr>
          <w:szCs w:val="24"/>
          <w:lang w:eastAsia="en-GB"/>
        </w:rPr>
        <w:br/>
        <w:t>Surname:</w:t>
      </w:r>
      <w:r w:rsidRPr="00807EC9">
        <w:rPr>
          <w:szCs w:val="24"/>
          <w:lang w:eastAsia="en-GB"/>
        </w:rPr>
        <w:br/>
        <w:t>Address:</w:t>
      </w:r>
      <w:r w:rsidRPr="00807EC9">
        <w:rPr>
          <w:szCs w:val="24"/>
          <w:lang w:eastAsia="en-GB"/>
        </w:rPr>
        <w:br/>
        <w:t xml:space="preserve">Relationship to you, if any: </w:t>
      </w:r>
    </w:p>
    <w:p w14:paraId="6A0B7C1C" w14:textId="77777777" w:rsidR="00807EC9" w:rsidRPr="00807EC9" w:rsidRDefault="00807EC9" w:rsidP="00807EC9">
      <w:pPr>
        <w:pBdr>
          <w:top w:val="single" w:sz="4" w:space="1" w:color="auto"/>
          <w:left w:val="single" w:sz="4" w:space="4" w:color="auto"/>
          <w:bottom w:val="single" w:sz="4" w:space="1" w:color="auto"/>
          <w:right w:val="single" w:sz="4" w:space="4" w:color="auto"/>
        </w:pBdr>
        <w:spacing w:before="100" w:beforeAutospacing="1" w:after="100" w:afterAutospacing="1"/>
        <w:rPr>
          <w:szCs w:val="24"/>
          <w:lang w:eastAsia="en-GB"/>
        </w:rPr>
      </w:pPr>
    </w:p>
    <w:p w14:paraId="58ABF062" w14:textId="77777777" w:rsidR="00807EC9" w:rsidRDefault="00807EC9" w:rsidP="00807EC9">
      <w:pPr>
        <w:spacing w:before="100" w:beforeAutospacing="1" w:after="100" w:afterAutospacing="1"/>
        <w:rPr>
          <w:szCs w:val="24"/>
          <w:lang w:eastAsia="en-GB"/>
        </w:rPr>
      </w:pPr>
      <w:r w:rsidRPr="00807EC9">
        <w:rPr>
          <w:szCs w:val="24"/>
          <w:lang w:eastAsia="en-GB"/>
        </w:rPr>
        <w:t xml:space="preserve">Signed: </w:t>
      </w:r>
    </w:p>
    <w:p w14:paraId="36DB567D" w14:textId="088AAAEA" w:rsidR="00807EC9" w:rsidRPr="00807EC9" w:rsidRDefault="00807EC9" w:rsidP="00807EC9">
      <w:pPr>
        <w:spacing w:before="100" w:beforeAutospacing="1" w:after="100" w:afterAutospacing="1"/>
        <w:rPr>
          <w:b/>
          <w:bCs/>
          <w:color w:val="0070C0"/>
          <w:szCs w:val="24"/>
          <w:lang w:eastAsia="en-GB"/>
        </w:rPr>
      </w:pPr>
      <w:r>
        <w:rPr>
          <w:szCs w:val="24"/>
          <w:lang w:eastAsia="en-GB"/>
        </w:rPr>
        <w:t>Witnessed:</w:t>
      </w:r>
      <w:r>
        <w:rPr>
          <w:szCs w:val="24"/>
          <w:lang w:eastAsia="en-GB"/>
        </w:rPr>
        <w:tab/>
      </w:r>
      <w:r>
        <w:rPr>
          <w:szCs w:val="24"/>
          <w:lang w:eastAsia="en-GB"/>
        </w:rPr>
        <w:tab/>
      </w:r>
      <w:r>
        <w:rPr>
          <w:szCs w:val="24"/>
          <w:lang w:eastAsia="en-GB"/>
        </w:rPr>
        <w:tab/>
      </w:r>
      <w:r>
        <w:rPr>
          <w:szCs w:val="24"/>
          <w:lang w:eastAsia="en-GB"/>
        </w:rPr>
        <w:tab/>
      </w:r>
      <w:r>
        <w:rPr>
          <w:szCs w:val="24"/>
          <w:lang w:eastAsia="en-GB"/>
        </w:rPr>
        <w:tab/>
      </w:r>
      <w:r>
        <w:rPr>
          <w:szCs w:val="24"/>
          <w:lang w:eastAsia="en-GB"/>
        </w:rPr>
        <w:tab/>
      </w:r>
      <w:r>
        <w:rPr>
          <w:szCs w:val="24"/>
          <w:lang w:eastAsia="en-GB"/>
        </w:rPr>
        <w:tab/>
      </w:r>
      <w:r w:rsidRPr="00807EC9">
        <w:rPr>
          <w:szCs w:val="24"/>
          <w:lang w:eastAsia="en-GB"/>
        </w:rPr>
        <w:t>Dated:</w:t>
      </w:r>
    </w:p>
    <w:p w14:paraId="05A37C91" w14:textId="77777777" w:rsidR="00807EC9" w:rsidRPr="00807EC9" w:rsidRDefault="00807EC9" w:rsidP="00807EC9">
      <w:pPr>
        <w:spacing w:before="100" w:beforeAutospacing="1" w:after="100" w:afterAutospacing="1"/>
        <w:rPr>
          <w:b/>
          <w:bCs/>
          <w:color w:val="0070C0"/>
          <w:szCs w:val="24"/>
          <w:lang w:eastAsia="en-GB"/>
        </w:rPr>
      </w:pPr>
      <w:r w:rsidRPr="00807EC9">
        <w:rPr>
          <w:b/>
          <w:bCs/>
          <w:color w:val="0070C0"/>
          <w:szCs w:val="24"/>
          <w:lang w:eastAsia="en-GB"/>
        </w:rPr>
        <w:lastRenderedPageBreak/>
        <w:t>Checklist of Documentation:</w:t>
      </w:r>
    </w:p>
    <w:p w14:paraId="4FB6B385" w14:textId="77777777"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Passport</w:t>
      </w:r>
    </w:p>
    <w:p w14:paraId="0AEA896E" w14:textId="77777777"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Utility Bill</w:t>
      </w:r>
    </w:p>
    <w:p w14:paraId="3C8BF49D" w14:textId="77777777"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Copy Marriage Certificate</w:t>
      </w:r>
    </w:p>
    <w:p w14:paraId="4825050A" w14:textId="77777777"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 xml:space="preserve">Copy Death Certificate of Spouse </w:t>
      </w:r>
    </w:p>
    <w:p w14:paraId="26E9693E" w14:textId="7EBD909A"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Copy Divorce / Separation / Nullity Decree</w:t>
      </w:r>
    </w:p>
    <w:p w14:paraId="6FDC2178" w14:textId="77777777"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Copy Separation Agreement</w:t>
      </w:r>
    </w:p>
    <w:p w14:paraId="66A3EE56" w14:textId="705803AF" w:rsidR="00807EC9" w:rsidRDefault="00807EC9" w:rsidP="00807EC9">
      <w:pPr>
        <w:pStyle w:val="ListParagraph"/>
        <w:numPr>
          <w:ilvl w:val="0"/>
          <w:numId w:val="12"/>
        </w:numPr>
        <w:spacing w:before="100" w:beforeAutospacing="1" w:after="100" w:afterAutospacing="1"/>
        <w:rPr>
          <w:szCs w:val="24"/>
          <w:lang w:eastAsia="en-GB"/>
        </w:rPr>
      </w:pPr>
      <w:r>
        <w:rPr>
          <w:szCs w:val="24"/>
          <w:lang w:eastAsia="en-GB"/>
        </w:rPr>
        <w:t>Title Deeds</w:t>
      </w:r>
    </w:p>
    <w:p w14:paraId="7624B9E7" w14:textId="01957F7B" w:rsidR="00533011" w:rsidRPr="00533011" w:rsidRDefault="00807EC9" w:rsidP="00533011">
      <w:pPr>
        <w:pStyle w:val="ListParagraph"/>
        <w:numPr>
          <w:ilvl w:val="0"/>
          <w:numId w:val="12"/>
        </w:numPr>
        <w:spacing w:before="100" w:beforeAutospacing="1" w:after="100" w:afterAutospacing="1"/>
        <w:rPr>
          <w:szCs w:val="24"/>
          <w:lang w:eastAsia="en-GB"/>
        </w:rPr>
      </w:pPr>
      <w:r>
        <w:rPr>
          <w:szCs w:val="24"/>
          <w:lang w:eastAsia="en-GB"/>
        </w:rPr>
        <w:t>Will</w:t>
      </w:r>
      <w:r w:rsidR="00533011">
        <w:rPr>
          <w:szCs w:val="24"/>
          <w:lang w:eastAsia="en-GB"/>
        </w:rPr>
        <w:t xml:space="preserve">. </w:t>
      </w:r>
    </w:p>
    <w:p w14:paraId="79DABFCB" w14:textId="7A5121CE" w:rsidR="00533011" w:rsidRDefault="00533011" w:rsidP="00533011">
      <w:pPr>
        <w:spacing w:before="100" w:beforeAutospacing="1" w:after="100" w:afterAutospacing="1"/>
        <w:rPr>
          <w:szCs w:val="24"/>
          <w:lang w:eastAsia="en-GB"/>
        </w:rPr>
      </w:pPr>
      <w:r>
        <w:rPr>
          <w:szCs w:val="24"/>
          <w:lang w:eastAsia="en-GB"/>
        </w:rPr>
        <w:t xml:space="preserve">We look forward to dealing with this matter for you. </w:t>
      </w:r>
    </w:p>
    <w:p w14:paraId="01907616" w14:textId="7700BB33" w:rsidR="009327BB" w:rsidRDefault="009327BB">
      <w:pPr>
        <w:rPr>
          <w:szCs w:val="24"/>
          <w:lang w:eastAsia="en-GB"/>
        </w:rPr>
      </w:pPr>
    </w:p>
    <w:p w14:paraId="721A893D" w14:textId="7F0FDC52" w:rsidR="00533011" w:rsidRDefault="00533011">
      <w:pPr>
        <w:rPr>
          <w:szCs w:val="24"/>
          <w:lang w:eastAsia="en-GB"/>
        </w:rPr>
      </w:pPr>
    </w:p>
    <w:p w14:paraId="1E843D09" w14:textId="77777777" w:rsidR="00533011" w:rsidRDefault="00533011">
      <w:pPr>
        <w:rPr>
          <w:szCs w:val="24"/>
          <w:lang w:eastAsia="en-GB"/>
        </w:rPr>
      </w:pPr>
    </w:p>
    <w:p w14:paraId="2EBF9672" w14:textId="06FB6324" w:rsidR="00533011" w:rsidRPr="00533011" w:rsidRDefault="00533011">
      <w:pPr>
        <w:rPr>
          <w:b/>
          <w:bCs/>
          <w:szCs w:val="24"/>
          <w:lang w:eastAsia="en-GB"/>
        </w:rPr>
      </w:pPr>
    </w:p>
    <w:p w14:paraId="751719BE" w14:textId="4810C5CD" w:rsidR="00533011" w:rsidRPr="00533011" w:rsidRDefault="00533011">
      <w:pPr>
        <w:rPr>
          <w:b/>
          <w:bCs/>
          <w:szCs w:val="24"/>
          <w:lang w:eastAsia="en-GB"/>
        </w:rPr>
      </w:pPr>
      <w:r w:rsidRPr="00533011">
        <w:rPr>
          <w:b/>
          <w:bCs/>
          <w:szCs w:val="24"/>
          <w:lang w:eastAsia="en-GB"/>
        </w:rPr>
        <w:t>Yours faithfully,</w:t>
      </w:r>
    </w:p>
    <w:p w14:paraId="468133A5" w14:textId="65A7298A" w:rsidR="00533011" w:rsidRPr="00533011" w:rsidRDefault="00533011">
      <w:pPr>
        <w:rPr>
          <w:b/>
          <w:bCs/>
          <w:szCs w:val="24"/>
          <w:lang w:eastAsia="en-GB"/>
        </w:rPr>
      </w:pPr>
    </w:p>
    <w:p w14:paraId="58F182DA" w14:textId="4435B85E" w:rsidR="00533011" w:rsidRPr="00533011" w:rsidRDefault="00533011">
      <w:pPr>
        <w:rPr>
          <w:b/>
          <w:bCs/>
          <w:szCs w:val="24"/>
          <w:lang w:eastAsia="en-GB"/>
        </w:rPr>
      </w:pPr>
    </w:p>
    <w:p w14:paraId="5BEEB973" w14:textId="24C119F0" w:rsidR="00533011" w:rsidRPr="00533011" w:rsidRDefault="00C11E68">
      <w:pPr>
        <w:rPr>
          <w:b/>
          <w:bCs/>
          <w:szCs w:val="24"/>
          <w:lang w:eastAsia="en-GB"/>
        </w:rPr>
      </w:pPr>
      <w:r>
        <w:rPr>
          <w:b/>
          <w:bCs/>
          <w:noProof/>
          <w:szCs w:val="24"/>
          <w:lang w:eastAsia="en-GB"/>
        </w:rPr>
        <mc:AlternateContent>
          <mc:Choice Requires="wpi">
            <w:drawing>
              <wp:anchor distT="0" distB="0" distL="114300" distR="114300" simplePos="0" relativeHeight="251663360" behindDoc="0" locked="0" layoutInCell="1" allowOverlap="1" wp14:anchorId="6AE90322" wp14:editId="4606C8EA">
                <wp:simplePos x="0" y="0"/>
                <wp:positionH relativeFrom="column">
                  <wp:posOffset>-98425</wp:posOffset>
                </wp:positionH>
                <wp:positionV relativeFrom="paragraph">
                  <wp:posOffset>-255905</wp:posOffset>
                </wp:positionV>
                <wp:extent cx="1849890" cy="627120"/>
                <wp:effectExtent l="50800" t="38100" r="17145" b="4635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849890" cy="627120"/>
                      </w14:xfrm>
                    </w14:contentPart>
                  </a:graphicData>
                </a:graphic>
              </wp:anchor>
            </w:drawing>
          </mc:Choice>
          <mc:Fallback>
            <w:pict>
              <v:shapetype w14:anchorId="4CAF98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35pt;margin-top:-21.35pt;width:148.45pt;height:51.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">
                <v:imagedata r:id="rId13" o:title=""/>
              </v:shape>
            </w:pict>
          </mc:Fallback>
        </mc:AlternateContent>
      </w:r>
    </w:p>
    <w:p w14:paraId="635C1CBA" w14:textId="5FC70447" w:rsidR="00533011" w:rsidRPr="00533011" w:rsidRDefault="00533011">
      <w:pPr>
        <w:rPr>
          <w:b/>
          <w:bCs/>
          <w:szCs w:val="24"/>
          <w:lang w:eastAsia="en-GB"/>
        </w:rPr>
      </w:pPr>
    </w:p>
    <w:p w14:paraId="70FC0988" w14:textId="019CCA12" w:rsidR="00533011" w:rsidRPr="00533011" w:rsidRDefault="00533011">
      <w:pPr>
        <w:rPr>
          <w:b/>
          <w:bCs/>
          <w:szCs w:val="24"/>
        </w:rPr>
      </w:pPr>
      <w:r w:rsidRPr="00533011">
        <w:rPr>
          <w:b/>
          <w:bCs/>
          <w:szCs w:val="24"/>
          <w:lang w:eastAsia="en-GB"/>
        </w:rPr>
        <w:t>DOROTHY J. WALSH &amp; COMPANY</w:t>
      </w:r>
    </w:p>
    <w:sectPr w:rsidR="00533011" w:rsidRPr="00533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6893"/>
    <w:multiLevelType w:val="hybridMultilevel"/>
    <w:tmpl w:val="402C5A7E"/>
    <w:lvl w:ilvl="0" w:tplc="24BA6D3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5510F0"/>
    <w:multiLevelType w:val="multilevel"/>
    <w:tmpl w:val="1880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C1F20"/>
    <w:multiLevelType w:val="multilevel"/>
    <w:tmpl w:val="750CB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A6020"/>
    <w:multiLevelType w:val="hybridMultilevel"/>
    <w:tmpl w:val="E8349A60"/>
    <w:lvl w:ilvl="0" w:tplc="0932FC2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37AF8"/>
    <w:multiLevelType w:val="hybridMultilevel"/>
    <w:tmpl w:val="40B4CEC8"/>
    <w:lvl w:ilvl="0" w:tplc="BE86AB9E">
      <w:start w:val="1"/>
      <w:numFmt w:val="bullet"/>
      <w:lvlText w:val=""/>
      <w:lvlJc w:val="left"/>
      <w:pPr>
        <w:tabs>
          <w:tab w:val="num" w:pos="397"/>
        </w:tabs>
        <w:ind w:left="397" w:hanging="397"/>
      </w:pPr>
      <w:rPr>
        <w:rFonts w:ascii="Symbol" w:hAnsi="Symbol" w:hint="default"/>
        <w:sz w:val="24"/>
      </w:rPr>
    </w:lvl>
    <w:lvl w:ilvl="1" w:tplc="967A49DC">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C4667"/>
    <w:multiLevelType w:val="hybridMultilevel"/>
    <w:tmpl w:val="21EE1AEE"/>
    <w:lvl w:ilvl="0" w:tplc="897CDCE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05C81"/>
    <w:multiLevelType w:val="hybridMultilevel"/>
    <w:tmpl w:val="FAFAEAB8"/>
    <w:lvl w:ilvl="0" w:tplc="0932FC2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2231F"/>
    <w:multiLevelType w:val="hybridMultilevel"/>
    <w:tmpl w:val="74849008"/>
    <w:lvl w:ilvl="0" w:tplc="7E8A01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65D35"/>
    <w:multiLevelType w:val="hybridMultilevel"/>
    <w:tmpl w:val="B1F0B7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31723DA"/>
    <w:multiLevelType w:val="multilevel"/>
    <w:tmpl w:val="328A284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727C5F0E"/>
    <w:multiLevelType w:val="hybridMultilevel"/>
    <w:tmpl w:val="162A94B0"/>
    <w:lvl w:ilvl="0" w:tplc="40845DC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4775846"/>
    <w:multiLevelType w:val="hybridMultilevel"/>
    <w:tmpl w:val="365A9FAC"/>
    <w:lvl w:ilvl="0" w:tplc="D4B81E7E">
      <w:start w:val="1"/>
      <w:numFmt w:val="bullet"/>
      <w:lvlText w:val=""/>
      <w:lvlJc w:val="left"/>
      <w:pPr>
        <w:ind w:left="1080" w:hanging="360"/>
      </w:pPr>
      <w:rPr>
        <w:rFonts w:ascii="Symbol" w:eastAsia="Times New Roman" w:hAnsi="Symbol" w:cs="Times New Roman" w:hint="default"/>
        <w:b/>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16cid:durableId="2052420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088642">
    <w:abstractNumId w:val="2"/>
  </w:num>
  <w:num w:numId="3" w16cid:durableId="803353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180064">
    <w:abstractNumId w:val="11"/>
  </w:num>
  <w:num w:numId="5" w16cid:durableId="1160538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2599479">
    <w:abstractNumId w:val="5"/>
  </w:num>
  <w:num w:numId="7" w16cid:durableId="2140606196">
    <w:abstractNumId w:val="4"/>
  </w:num>
  <w:num w:numId="8" w16cid:durableId="731587738">
    <w:abstractNumId w:val="6"/>
  </w:num>
  <w:num w:numId="9" w16cid:durableId="1736008624">
    <w:abstractNumId w:val="3"/>
  </w:num>
  <w:num w:numId="10" w16cid:durableId="1752198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5235870">
    <w:abstractNumId w:val="7"/>
  </w:num>
  <w:num w:numId="12" w16cid:durableId="1383408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51"/>
    <w:rsid w:val="000402BF"/>
    <w:rsid w:val="00044DBB"/>
    <w:rsid w:val="00107FFC"/>
    <w:rsid w:val="001A1878"/>
    <w:rsid w:val="001B333A"/>
    <w:rsid w:val="002D4BA0"/>
    <w:rsid w:val="00533011"/>
    <w:rsid w:val="00807EC9"/>
    <w:rsid w:val="00850613"/>
    <w:rsid w:val="009327BB"/>
    <w:rsid w:val="00A05751"/>
    <w:rsid w:val="00C11E68"/>
    <w:rsid w:val="00C4341D"/>
    <w:rsid w:val="00D94A41"/>
    <w:rsid w:val="00DC06A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E596"/>
  <w15:chartTrackingRefBased/>
  <w15:docId w15:val="{F9A8ADDB-8AA6-1148-A252-42DB2D39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51"/>
    <w:rPr>
      <w:rFonts w:ascii="Times New Roman" w:eastAsia="Times New Roman" w:hAnsi="Times New Roman" w:cs="Times New Roman"/>
      <w:szCs w:val="20"/>
      <w:lang w:val="en-US" w:eastAsia="en-IE"/>
    </w:rPr>
  </w:style>
  <w:style w:type="paragraph" w:styleId="Heading1">
    <w:name w:val="heading 1"/>
    <w:basedOn w:val="Normal"/>
    <w:next w:val="Normal"/>
    <w:link w:val="Heading1Char"/>
    <w:qFormat/>
    <w:rsid w:val="00A05751"/>
    <w:pPr>
      <w:keepNext/>
      <w:outlineLvl w:val="0"/>
    </w:pPr>
    <w:rPr>
      <w:rFonts w:ascii="Arial" w:hAnsi="Arial" w:cs="Arial"/>
      <w:b/>
      <w:bCs/>
      <w:sz w:val="22"/>
      <w:szCs w:val="24"/>
      <w:lang w:val="en-IE" w:eastAsia="en-US"/>
    </w:rPr>
  </w:style>
  <w:style w:type="paragraph" w:styleId="Heading2">
    <w:name w:val="heading 2"/>
    <w:basedOn w:val="Normal"/>
    <w:next w:val="Normal"/>
    <w:link w:val="Heading2Char"/>
    <w:semiHidden/>
    <w:unhideWhenUsed/>
    <w:qFormat/>
    <w:rsid w:val="00A05751"/>
    <w:pPr>
      <w:keepNext/>
      <w:jc w:val="both"/>
      <w:outlineLvl w:val="1"/>
    </w:pPr>
    <w:rPr>
      <w:rFonts w:ascii="Arial" w:hAnsi="Arial" w:cs="Arial"/>
      <w:b/>
      <w:bCs/>
      <w:sz w:val="22"/>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751"/>
    <w:rPr>
      <w:rFonts w:ascii="Arial" w:eastAsia="Times New Roman" w:hAnsi="Arial" w:cs="Arial"/>
      <w:b/>
      <w:bCs/>
      <w:sz w:val="22"/>
    </w:rPr>
  </w:style>
  <w:style w:type="character" w:customStyle="1" w:styleId="Heading2Char">
    <w:name w:val="Heading 2 Char"/>
    <w:basedOn w:val="DefaultParagraphFont"/>
    <w:link w:val="Heading2"/>
    <w:semiHidden/>
    <w:rsid w:val="00A05751"/>
    <w:rPr>
      <w:rFonts w:ascii="Arial" w:eastAsia="Times New Roman" w:hAnsi="Arial" w:cs="Arial"/>
      <w:b/>
      <w:bCs/>
      <w:sz w:val="22"/>
    </w:rPr>
  </w:style>
  <w:style w:type="paragraph" w:styleId="Title">
    <w:name w:val="Title"/>
    <w:basedOn w:val="Normal"/>
    <w:link w:val="TitleChar"/>
    <w:qFormat/>
    <w:rsid w:val="00A05751"/>
    <w:pPr>
      <w:jc w:val="center"/>
    </w:pPr>
    <w:rPr>
      <w:rFonts w:ascii="Arial" w:hAnsi="Arial"/>
      <w:b/>
      <w:bCs/>
      <w:sz w:val="22"/>
      <w:szCs w:val="24"/>
      <w:lang w:val="en-IE" w:eastAsia="en-US"/>
    </w:rPr>
  </w:style>
  <w:style w:type="character" w:customStyle="1" w:styleId="TitleChar">
    <w:name w:val="Title Char"/>
    <w:basedOn w:val="DefaultParagraphFont"/>
    <w:link w:val="Title"/>
    <w:rsid w:val="00A05751"/>
    <w:rPr>
      <w:rFonts w:ascii="Arial" w:eastAsia="Times New Roman" w:hAnsi="Arial" w:cs="Times New Roman"/>
      <w:b/>
      <w:bCs/>
      <w:sz w:val="22"/>
    </w:rPr>
  </w:style>
  <w:style w:type="paragraph" w:styleId="BodyText">
    <w:name w:val="Body Text"/>
    <w:basedOn w:val="Normal"/>
    <w:link w:val="BodyTextChar"/>
    <w:semiHidden/>
    <w:unhideWhenUsed/>
    <w:rsid w:val="00A05751"/>
    <w:pPr>
      <w:jc w:val="both"/>
    </w:pPr>
    <w:rPr>
      <w:rFonts w:ascii="Arial" w:hAnsi="Arial" w:cs="Arial"/>
      <w:sz w:val="22"/>
      <w:szCs w:val="24"/>
      <w:lang w:val="en-IE" w:eastAsia="en-US"/>
    </w:rPr>
  </w:style>
  <w:style w:type="character" w:customStyle="1" w:styleId="BodyTextChar">
    <w:name w:val="Body Text Char"/>
    <w:basedOn w:val="DefaultParagraphFont"/>
    <w:link w:val="BodyText"/>
    <w:semiHidden/>
    <w:rsid w:val="00A05751"/>
    <w:rPr>
      <w:rFonts w:ascii="Arial" w:eastAsia="Times New Roman" w:hAnsi="Arial" w:cs="Arial"/>
      <w:sz w:val="22"/>
    </w:rPr>
  </w:style>
  <w:style w:type="paragraph" w:styleId="BodyTextIndent">
    <w:name w:val="Body Text Indent"/>
    <w:basedOn w:val="Normal"/>
    <w:link w:val="BodyTextIndentChar"/>
    <w:semiHidden/>
    <w:unhideWhenUsed/>
    <w:rsid w:val="00A05751"/>
    <w:pPr>
      <w:spacing w:after="120"/>
      <w:ind w:left="283"/>
    </w:pPr>
    <w:rPr>
      <w:szCs w:val="24"/>
      <w:lang w:val="en-GB" w:eastAsia="en-US"/>
    </w:rPr>
  </w:style>
  <w:style w:type="character" w:customStyle="1" w:styleId="BodyTextIndentChar">
    <w:name w:val="Body Text Indent Char"/>
    <w:basedOn w:val="DefaultParagraphFont"/>
    <w:link w:val="BodyTextIndent"/>
    <w:semiHidden/>
    <w:rsid w:val="00A05751"/>
    <w:rPr>
      <w:rFonts w:ascii="Times New Roman" w:eastAsia="Times New Roman" w:hAnsi="Times New Roman" w:cs="Times New Roman"/>
      <w:lang w:val="en-GB"/>
    </w:rPr>
  </w:style>
  <w:style w:type="paragraph" w:styleId="BodyText3">
    <w:name w:val="Body Text 3"/>
    <w:basedOn w:val="Normal"/>
    <w:link w:val="BodyText3Char"/>
    <w:semiHidden/>
    <w:unhideWhenUsed/>
    <w:rsid w:val="00A05751"/>
    <w:pPr>
      <w:spacing w:after="120"/>
    </w:pPr>
    <w:rPr>
      <w:sz w:val="16"/>
      <w:szCs w:val="16"/>
      <w:lang w:val="en-GB" w:eastAsia="en-US"/>
    </w:rPr>
  </w:style>
  <w:style w:type="character" w:customStyle="1" w:styleId="BodyText3Char">
    <w:name w:val="Body Text 3 Char"/>
    <w:basedOn w:val="DefaultParagraphFont"/>
    <w:link w:val="BodyText3"/>
    <w:semiHidden/>
    <w:rsid w:val="00A05751"/>
    <w:rPr>
      <w:rFonts w:ascii="Times New Roman" w:eastAsia="Times New Roman" w:hAnsi="Times New Roman" w:cs="Times New Roman"/>
      <w:sz w:val="16"/>
      <w:szCs w:val="16"/>
      <w:lang w:val="en-GB"/>
    </w:rPr>
  </w:style>
  <w:style w:type="character" w:customStyle="1" w:styleId="NoSpacingChar">
    <w:name w:val="No Spacing Char"/>
    <w:basedOn w:val="DefaultParagraphFont"/>
    <w:link w:val="NoSpacing"/>
    <w:uiPriority w:val="1"/>
    <w:locked/>
    <w:rsid w:val="00A05751"/>
    <w:rPr>
      <w:rFonts w:ascii="Times New Roman" w:hAnsi="Times New Roman" w:cs="Times New Roman"/>
    </w:rPr>
  </w:style>
  <w:style w:type="paragraph" w:styleId="NoSpacing">
    <w:name w:val="No Spacing"/>
    <w:link w:val="NoSpacingChar"/>
    <w:uiPriority w:val="1"/>
    <w:qFormat/>
    <w:rsid w:val="00A05751"/>
    <w:rPr>
      <w:rFonts w:ascii="Times New Roman" w:hAnsi="Times New Roman" w:cs="Times New Roman"/>
    </w:rPr>
  </w:style>
  <w:style w:type="paragraph" w:styleId="ListParagraph">
    <w:name w:val="List Paragraph"/>
    <w:basedOn w:val="Normal"/>
    <w:uiPriority w:val="34"/>
    <w:qFormat/>
    <w:rsid w:val="00A05751"/>
    <w:pPr>
      <w:spacing w:after="200" w:line="276" w:lineRule="auto"/>
      <w:ind w:left="720"/>
      <w:contextualSpacing/>
    </w:pPr>
    <w:rPr>
      <w:rFonts w:eastAsiaTheme="minorHAnsi" w:cstheme="minorBidi"/>
      <w:szCs w:val="22"/>
      <w:lang w:val="en-IE" w:eastAsia="en-US"/>
    </w:rPr>
  </w:style>
  <w:style w:type="character" w:styleId="Hyperlink">
    <w:name w:val="Hyperlink"/>
    <w:basedOn w:val="DefaultParagraphFont"/>
    <w:uiPriority w:val="99"/>
    <w:semiHidden/>
    <w:unhideWhenUsed/>
    <w:rsid w:val="00A05751"/>
    <w:rPr>
      <w:color w:val="0000FF"/>
      <w:u w:val="single"/>
    </w:rPr>
  </w:style>
  <w:style w:type="table" w:styleId="TableGrid">
    <w:name w:val="Table Grid"/>
    <w:basedOn w:val="TableNormal"/>
    <w:uiPriority w:val="39"/>
    <w:rsid w:val="0080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1T09:57:36.203"/>
    </inkml:context>
    <inkml:brush xml:id="br0">
      <inkml:brushProperty name="width" value="0.0855" units="cm"/>
      <inkml:brushProperty name="height" value="0.0855" units="cm"/>
      <inkml:brushProperty name="color" value="#004F8B"/>
    </inkml:brush>
    <inkml:brush xml:id="br1">
      <inkml:brushProperty name="width" value="0.11401" units="cm"/>
      <inkml:brushProperty name="height" value="0.11401" units="cm"/>
      <inkml:brushProperty name="color" value="#004F8B"/>
    </inkml:brush>
  </inkml:definitions>
  <inkml:trace contextRef="#ctx0" brushRef="#br0">575 569 8456,'-4'-13'0,"-1"0"0,-1 1 0,2 5 146,4 0 1,1 5 0,2 0 0,4 5 0,1 8 0,2 8 0,-1 10 0,-1 7 0,-2 8 0,1 7 0,-2 6 0,-2 10 0,-2 6 112,-1 8 1,-2 8 0,-4 5 0,-7-3-1064,-5-3 0,2-4 0,1-19 214,1-7 590,-4-15 0,7-1 0,-3-7 0</inkml:trace>
  <inkml:trace contextRef="#ctx0" brushRef="#br1" timeOffset="876">108 414 13052,'7'-19'0,"5"3"937,9 3 0,7 7 0,12 3 0,0 7-300,-1 5 1,7 10-1,-3 9 1,6 7-870,3 7 1,4 16-1,-4 8 1,-2 7 188,-4 7 0,-3 9 1,-7-1-1,-6 0-41,-6-1 1,-6 2-1,-9-14 1,-3-5 43,-2-6 1,-8-11 0,-3-11-1,-6-5 132,-7-5 1,-9-10 0,-10-7 0,-6-6-187,-2-6 0,-7-7 1,0-6-1,-1-6-443,-1-6 0,2-7 0,-2-8 0,0-5 122,0-3 1,4-6 0,4-5 0,8-2 173,6-5 1,13-14 0,6-1 0,11-6-8,11-1 1,12 3 0,15 3-1,10 0 248,9 5 0,4 5 0,0 17 0,-1 9 12,-3 8 0,5 9 1,-10 13-1,1 6-85,-2 5 0,0 11 0,-5 6 0,-2 10 154,-3 11 0,-3 16 0,-6 15 0,-2 10 326,-3 7 1,-13-35-1,0 1 1,10 45-1,-2 1-58,-1-2 0,0-2 1,-4-6-1,-1-9-122,-1-8 0,-1-15 0,-1-18 0,2-10-70,2-8 0,-1-10 1,3-13-1,1-10-189,-1-9 1,1-13 0,2-8 0,-2-10-1109,-7-11 0,-3-12 0,-7-5 0,-2-7 568,-4-5 0,3 42 0,0 1 0,-2-43 0,3 14 111,2 13 0,8 16 0,3 15 2174,1 9-1308,0 13 0,3 15 1,1 14-1,1 18-39,0 16 1,1 16-1,2 13 1,0 2-31,-3 6 0,2 9 0,0-5 0,2-3 47,3-4 0,3 1 1,-2-18-1,1-5-340,2-9 0,0-7 1,1-17-1,-3-8-98,-2-11 0,3-9 0,-1-11 1,2-11-146,0-10 1,-1-23 0,-8-3 0,-3-8 83,-5-6 1,-4-17-1,-6-9 1,0-1-141,0 48 0,0 1 0,0-41 0,1 10 1,2 11 28,3 8 1,9 11 0,4 13 0,6 6 186,3 6 0,13 7 0,6 8 0,5 5-75,5 4 0,0 7 1,3 7-1,0 6-63,-2 5 1,2 11 0,-9 2 0,-3 4-147,-5 6 1,-11 0 0,-7 3 0,-8 0 496,-7 2 1,-10 2 0,-12-2 0,-11-1 200,-12-5 1,-16-3-1,-12-3 1,-6-2-103,-6-3 1,2-3-1,2-2 1,3 0 186,6-2 0,7-6 1,14 1-1,9-5-417,11-2 0,10-1 0,10-3 1,8-1-507,13-3 0,17-1 0,18-5 1,10-3-234,10-3 1,12-5 0,2-8 0,0-2-1470,-3-2 2166,3-2 0,-14-4 0,7 0 0</inkml:trace>
  <inkml:trace contextRef="#ctx0" brushRef="#br0" timeOffset="1541">2705 3 8342,'-14'-3'0,"5"11"0,8 15 562,7 13 1,-2 18 0,0 12 0,1 9-199,1 12 0,-1-37 0,0 1 0,1 2 0,2 0-262,1 0 0,2-1 1,-1 0-1,0-2 0,15 47 1,-1 0-1,-1-8-611,1-7 0,-7-12 0,2-15 0,-4-10-352,-3-11 0,-5-14 0,0-17 1,-1-11 506,0-11 0,-6-23 0,-10-15 1,-8-12 353,-12-14 0,13 36 0,-2-1 0,-1-3 0,0 0 0,0-2 0,1-1 76,1 0 1,0 0 0,2-4-1,1 1 1,-2-40 0,4 8 1008,6 11 1,10 8 0,9 16-487,10 10 1,6 9 0,13 12 0,8 8 0,4 6-293,4 6 0,10 7 1,-1 8-1,5 10 121,2 9-290,-31-5 0,0 3 0,31 26 0,-32-19 0,-2 3 12,0 0 0,-3 2 0,0 6 0,-3 2 0,-2 3 1,-3 1-1,-2 1 0,-2 2-32,-2 0 0,-1 1 0,-3 2 0,-2 0 0,-4-6 0,-2 0 0,-2-1 0,-3-2 123,1 43 1,-12-7 0,-8-16 0,-12-9-419,-11-8 0,-15-12 1,-11-14-1,-5-9 43,-4-11 0,-4-11 0,3-11 0,3-14-654,5-11 1,7-18 0,8-12 0,10-10 557,7-12 0,23 39 0,3-1 0,5 0 1,3 0-1,3 0 0,4 0 213,2 3 0,5 1 0,4 2 0,4 2 0,33-34 0,8 13 510,6 14 0,3 22 0,4 12 0,1 12-450,5 10 1,1 11 0,3 15-1,-1 8-92,0 9 1,-42-16 0,-2 3 0,-2 0 0,-3 3-1,0 2 1,-3 2 154,-1 2 0,-2 1 0,-4 1 0,-3 1 0,-1 0 0,-1 1 0,16 44 103,-6 0 1,-11 5 0,-9-12 0,-10-4 23,-8-9 0,-10-8 1,-3-11-1,-2-10 161,0-9 0,0-12-1,-1-9 1,1-8-144,0-9 0,0-13 0,6-12 0,5-11-474,6-13 0,6-15 0,8-14 0,9-9 64,-7 41 0,2 0 1,2-1-1,2 0 0,0-1 1,1 0-1,0 2 0,2 1-13,0 1 1,0 1 0,2 0 0,0 0 0,19-38 0,-1 9-212,0 11 1,1 9-1,0 14 1,1 5-72,0 5 0,5 9 1,7 6-1,4 6 455,4 5 0,14 4 0,-2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21, Fair Street, Drogheda, Co. Louth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A6B7A720D27B4E98100FBEFFEBEFEB" ma:contentTypeVersion="5" ma:contentTypeDescription="Create a new document." ma:contentTypeScope="" ma:versionID="560b9471901febe41d54b2bce5640a50">
  <xsd:schema xmlns:xsd="http://www.w3.org/2001/XMLSchema" xmlns:xs="http://www.w3.org/2001/XMLSchema" xmlns:p="http://schemas.microsoft.com/office/2006/metadata/properties" xmlns:ns2="f2599263-3f42-41b2-b66e-086faffce686" xmlns:ns3="5c1e5f45-bd3f-4bb3-9539-ad4ab441170e" targetNamespace="http://schemas.microsoft.com/office/2006/metadata/properties" ma:root="true" ma:fieldsID="f3dc05923023e4dc1aa01844cda51647" ns2:_="" ns3:_="">
    <xsd:import namespace="f2599263-3f42-41b2-b66e-086faffce686"/>
    <xsd:import namespace="5c1e5f45-bd3f-4bb3-9539-ad4ab44117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9263-3f42-41b2-b66e-086faffce6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1e5f45-bd3f-4bb3-9539-ad4ab44117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599263-3f42-41b2-b66e-086faffce686">DHTHJ5VVMWYV-1104092027-1</_dlc_DocId>
    <_dlc_DocIdUrl xmlns="f2599263-3f42-41b2-b66e-086faffce686">
      <Url>https://dorothywalshsolicitors.sharepoint.com/sites/Thread/_layouts/15/DocIdRedir.aspx?ID=DHTHJ5VVMWYV-1104092027-1</Url>
      <Description>DHTHJ5VVMWYV-1104092027-1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8A454D-C751-4BC5-B97B-93AA4946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9263-3f42-41b2-b66e-086faffce686"/>
    <ds:schemaRef ds:uri="5c1e5f45-bd3f-4bb3-9539-ad4ab4411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F6D14-EEE5-4394-B60F-810D0A686CFD}">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f2599263-3f42-41b2-b66e-086faffce686"/>
    <ds:schemaRef ds:uri="5c1e5f45-bd3f-4bb3-9539-ad4ab441170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2EED27-7FC7-47E5-9AE3-E9FFEC5A4965}">
  <ds:schemaRefs>
    <ds:schemaRef ds:uri="http://schemas.microsoft.com/sharepoint/v3/contenttype/forms"/>
  </ds:schemaRefs>
</ds:datastoreItem>
</file>

<file path=customXml/itemProps5.xml><?xml version="1.0" encoding="utf-8"?>
<ds:datastoreItem xmlns:ds="http://schemas.openxmlformats.org/officeDocument/2006/customXml" ds:itemID="{81FAAA0B-383A-4C54-8549-416C8A8EF6D1}">
  <ds:schemaRefs>
    <ds:schemaRef ds:uri="http://schemas.microsoft.com/sharepoint/event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4536</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Dorothy J. Walsh &amp; company, solicitors</vt:lpstr>
    </vt:vector>
  </TitlesOfParts>
  <Company>Dorothy J. Walsh &amp;  Company, Solicitors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EPA.docx</dc:title>
  <dc:subject>A Guide to Making an Enduring Power of Attorney</dc:subject>
  <dc:creator>Dorothy Walsh</dc:creator>
  <cp:keywords/>
  <dc:description/>
  <cp:lastModifiedBy>Dorothy Walsh</cp:lastModifiedBy>
  <cp:revision>2</cp:revision>
  <dcterms:created xsi:type="dcterms:W3CDTF">2024-01-24T09:27:00Z</dcterms:created>
  <dcterms:modified xsi:type="dcterms:W3CDTF">2024-01-24T09:27:00Z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0x010100B0A6B7A720D27B4E98100FBEFFEBEFEB</vt:lpwstr>
  </property>
  <property fmtid="{D5CDD505-2E9C-101B-9397-08002B2CF9AE}" pid="3" name="_dlc_DocIdItemGuid">
    <vt:lpwstr>1618ed3c-f4f6-4a5c-9d49-5c13115e8961</vt:lpwstr>
  </property>
  <property fmtid="{D5CDD505-2E9C-101B-9397-08002B2CF9AE}" pid="4" name="Expd8_Desc">
    <vt:lpwstr>Guide to EPA.docx</vt:lpwstr>
  </property>
  <property fmtid="{D5CDD505-2E9C-101B-9397-08002B2CF9AE}" pid="5" name="Expd8_Title">
    <vt:lpwstr>Guide to EPA.docx</vt:lpwstr>
  </property>
  <property fmtid="{D5CDD505-2E9C-101B-9397-08002B2CF9AE}" pid="6" name="CategoryId">
    <vt:r8>-1</vt:r8>
  </property>
</Properties>
</file>